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vertAlign w:val="baseline"/>
          <w:lang w:val="en-US" w:eastAsia="zh-CN"/>
        </w:rPr>
        <w:t>附件1：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项目清单及参数</w:t>
      </w:r>
    </w:p>
    <w:tbl>
      <w:tblPr>
        <w:tblW w:w="13882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013"/>
        <w:gridCol w:w="7116"/>
        <w:gridCol w:w="2800"/>
        <w:gridCol w:w="1050"/>
        <w:gridCol w:w="120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3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遵义市妇幼保健院门诊楼顶发光字制作与安装清单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7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材质工艺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门诊</w:t>
            </w:r>
          </w:p>
        </w:tc>
        <w:tc>
          <w:tcPr>
            <w:tcW w:w="7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2.5mm铝板面，边12公分宽，环氧树脂喷底漆，2K汽车漆喷面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光纤切割.BC2-4蓝景非等间距灯12V，0.72W，2835灯珠，30-35lm长沙百联明卓品牌Bd标典500W-12V工程电源，6平方动力电源线。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3000mm*3000mm*2个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字背架</w:t>
            </w:r>
          </w:p>
        </w:tc>
        <w:tc>
          <w:tcPr>
            <w:tcW w:w="7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50mm*70mm热镀锌方通壁厚4mm焊接双层支架，焊接处防氧化处理，安装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3300mm*4500mm*2层*2个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彩钢扣板</w:t>
            </w:r>
          </w:p>
        </w:tc>
        <w:tc>
          <w:tcPr>
            <w:tcW w:w="7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不锈钢彩钢扣板饰面，间距15mm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3100mm*4500mm*2个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vertAlign w:val="baseline"/>
          <w:lang w:val="en-US" w:eastAsia="zh-CN"/>
        </w:rPr>
      </w:pPr>
    </w:p>
    <w:tbl>
      <w:tblPr>
        <w:tblW w:w="13819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025"/>
        <w:gridCol w:w="7112"/>
        <w:gridCol w:w="2788"/>
        <w:gridCol w:w="1062"/>
        <w:gridCol w:w="1125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38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遵义市妇幼保健院急诊楼顶发光字制作与安装清单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材质工艺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急诊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2.5mm铝板面，边12公分宽，环氧树脂喷底漆，2K汽车漆喷面光纤切割.BC2-4蓝景非等间距灯12V，0.72W，2835灯珠，30-35lm长沙百联明卓品牌Bd标典500W-12V工程电源，6平方动力电源线。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3000mm*3000mm*2个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字背架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50mm*70mm热镀锌方通壁厚4mm焊接双层支架，焊接处防氧化处理，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3500mm*7500mm*2层*2个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安装水泥墩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脚部需做水泥墩子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3000mm*600mm*1200mm*2个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立方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vertAlign w:val="baseline"/>
          <w:lang w:val="en-US" w:eastAsia="zh-CN"/>
        </w:rPr>
        <w:t>附件2：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预算报价一览表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/>
        </w:rPr>
        <w:t>“门诊、急诊”发光字制作安装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eastAsia="zh-CN"/>
        </w:rPr>
        <w:t>询价谈判项目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240" w:lineRule="auto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/>
        </w:rPr>
        <w:t>预算报价一览表</w:t>
      </w:r>
    </w:p>
    <w:tbl>
      <w:tblPr>
        <w:tblStyle w:val="3"/>
        <w:tblpPr w:leftFromText="180" w:rightFromText="180" w:vertAnchor="text" w:horzAnchor="page" w:tblpX="1270" w:tblpY="419"/>
        <w:tblOverlap w:val="never"/>
        <w:tblW w:w="14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675"/>
        <w:gridCol w:w="2638"/>
        <w:gridCol w:w="2000"/>
        <w:gridCol w:w="1137"/>
        <w:gridCol w:w="1225"/>
        <w:gridCol w:w="1750"/>
        <w:gridCol w:w="165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263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材质工艺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42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总价（元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注：1.如表格不够，自行添加。</w:t>
      </w:r>
    </w:p>
    <w:p>
      <w:pPr>
        <w:bidi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2.自行添加服务及售后承诺。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23CEA"/>
    <w:rsid w:val="056517F3"/>
    <w:rsid w:val="3DD23CEA"/>
    <w:rsid w:val="7F0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2021-03-22T07:11:00Z</dcterms:created>
  <dc:creator>Administrator</dc:creator>
  <cp:lastModifiedBy>admin</cp:lastModifiedBy>
  <dcterms:modified xsi:type="dcterms:W3CDTF">2021-06-17T03:27:42Z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338B554ED00E463995588AE8AD18A56E</vt:lpwstr>
  </property>
</Properties>
</file>