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after="120" w:line="540" w:lineRule="exact"/>
        <w:jc w:val="center"/>
        <w:outlineLvl w:val="1"/>
        <w:rPr>
          <w:rFonts w:ascii="仿宋" w:hAnsi="仿宋" w:eastAsia="仿宋"/>
          <w:szCs w:val="32"/>
        </w:rPr>
      </w:pPr>
      <w:bookmarkStart w:id="0" w:name="_Toc286915504"/>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遵义市</w:t>
      </w:r>
      <w:r>
        <w:rPr>
          <w:rFonts w:hint="eastAsia" w:ascii="方正小标宋简体" w:hAnsi="方正小标宋简体" w:eastAsia="方正小标宋简体" w:cs="方正小标宋简体"/>
          <w:sz w:val="44"/>
          <w:szCs w:val="44"/>
          <w:lang w:val="en-US" w:eastAsia="zh-CN"/>
        </w:rPr>
        <w:t>市级生殖医学中心建设项目</w:t>
      </w:r>
      <w:bookmarkEnd w:id="0"/>
    </w:p>
    <w:p>
      <w:pPr>
        <w:numPr>
          <w:ilvl w:val="0"/>
          <w:numId w:val="1"/>
        </w:numPr>
        <w:spacing w:line="480" w:lineRule="exact"/>
        <w:ind w:firstLine="602" w:firstLineChars="200"/>
        <w:rPr>
          <w:rFonts w:hint="eastAsia" w:ascii="仿宋_GB2312" w:hAnsi="仿宋_GB2312" w:cs="仿宋_GB2312"/>
          <w:b/>
          <w:sz w:val="30"/>
          <w:szCs w:val="30"/>
        </w:rPr>
      </w:pPr>
      <w:r>
        <w:rPr>
          <w:rFonts w:hint="eastAsia" w:ascii="仿宋_GB2312" w:hAnsi="仿宋_GB2312" w:cs="仿宋_GB2312"/>
          <w:b/>
          <w:sz w:val="30"/>
          <w:szCs w:val="30"/>
        </w:rPr>
        <w:t>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sz w:val="24"/>
          <w:szCs w:val="24"/>
          <w:lang w:eastAsia="zh-CN"/>
        </w:rPr>
      </w:pPr>
      <w:r>
        <w:rPr>
          <w:rFonts w:hint="eastAsia" w:ascii="仿宋_GB2312" w:hAnsi="宋体"/>
          <w:sz w:val="24"/>
          <w:szCs w:val="24"/>
          <w:lang w:eastAsia="zh-CN"/>
        </w:rPr>
        <w:t>遵义市妇幼保健院</w:t>
      </w:r>
      <w:r>
        <w:rPr>
          <w:rFonts w:hint="eastAsia" w:ascii="仿宋_GB2312" w:hAnsi="宋体" w:eastAsia="仿宋_GB2312"/>
          <w:sz w:val="24"/>
          <w:szCs w:val="24"/>
        </w:rPr>
        <w:t>生殖医学科筹建于2017年，2018年3月正式成立。2018年9月5日通过人类辅助生殖技术“夫精人工授精（AIH）项目”试运行的评审，成为我市首家获得开展此项目资质的公立医院。 2018年10月15日首例人工授精患者成功受孕，2019年6月29日诞生首例夫精人工授精宝宝，成功填补了我院在该领域的空白。2019年11月15日全票通过“夫精人工授精（AIH）项目”正式运行的国家级评审。</w:t>
      </w:r>
      <w:r>
        <w:rPr>
          <w:rFonts w:hint="eastAsia" w:ascii="仿宋_GB2312" w:hAnsi="宋体"/>
          <w:sz w:val="24"/>
          <w:szCs w:val="24"/>
          <w:lang w:val="en-US" w:eastAsia="zh-CN"/>
        </w:rPr>
        <w:t>2021年12月14日通过了为期2年一次的省级校验评审。</w:t>
      </w:r>
      <w:r>
        <w:rPr>
          <w:rFonts w:hint="eastAsia" w:ascii="仿宋_GB2312" w:hAnsi="宋体"/>
          <w:color w:val="auto"/>
          <w:sz w:val="24"/>
          <w:szCs w:val="24"/>
          <w:lang w:eastAsia="zh-CN"/>
        </w:rPr>
        <w:t>我科并</w:t>
      </w:r>
      <w:r>
        <w:rPr>
          <w:rFonts w:hint="eastAsia" w:ascii="仿宋_GB2312" w:hAnsi="宋体" w:eastAsia="仿宋_GB2312"/>
          <w:sz w:val="24"/>
          <w:szCs w:val="24"/>
        </w:rPr>
        <w:t>先后成为湖南中信湘雅生殖遗传专科医院、贵阳市妇幼保健院和贵州省人民医院生殖专科联盟合作单位。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sz w:val="24"/>
          <w:szCs w:val="24"/>
        </w:rPr>
      </w:pPr>
      <w:r>
        <w:rPr>
          <w:rFonts w:hint="eastAsia" w:ascii="仿宋_GB2312" w:hAnsi="宋体"/>
          <w:sz w:val="24"/>
          <w:szCs w:val="24"/>
          <w:lang w:eastAsia="zh-CN"/>
        </w:rPr>
        <w:t>生殖医学科</w:t>
      </w:r>
      <w:r>
        <w:rPr>
          <w:rFonts w:hint="eastAsia" w:ascii="仿宋_GB2312" w:hAnsi="宋体" w:eastAsia="仿宋_GB2312"/>
          <w:sz w:val="24"/>
          <w:szCs w:val="24"/>
        </w:rPr>
        <w:t>目前</w:t>
      </w:r>
      <w:r>
        <w:rPr>
          <w:rFonts w:hint="eastAsia" w:ascii="仿宋_GB2312" w:hAnsi="宋体"/>
          <w:sz w:val="24"/>
          <w:szCs w:val="24"/>
          <w:lang w:eastAsia="zh-CN"/>
        </w:rPr>
        <w:t>共有工作人员</w:t>
      </w:r>
      <w:r>
        <w:rPr>
          <w:rFonts w:hint="eastAsia" w:ascii="仿宋_GB2312" w:hAnsi="宋体"/>
          <w:sz w:val="24"/>
          <w:szCs w:val="24"/>
          <w:lang w:val="en-US" w:eastAsia="zh-CN"/>
        </w:rPr>
        <w:t>7名，</w:t>
      </w:r>
      <w:r>
        <w:rPr>
          <w:rFonts w:hint="eastAsia" w:ascii="仿宋_GB2312" w:hAnsi="宋体" w:eastAsia="仿宋_GB2312"/>
          <w:sz w:val="24"/>
          <w:szCs w:val="24"/>
        </w:rPr>
        <w:t>有主任医师1名，副主任医师1名，硕士研究生</w:t>
      </w:r>
      <w:r>
        <w:rPr>
          <w:rFonts w:hint="eastAsia" w:ascii="仿宋_GB2312" w:hAnsi="宋体"/>
          <w:sz w:val="24"/>
          <w:szCs w:val="24"/>
          <w:lang w:val="en-US" w:eastAsia="zh-CN"/>
        </w:rPr>
        <w:t>2</w:t>
      </w:r>
      <w:r>
        <w:rPr>
          <w:rFonts w:hint="eastAsia" w:ascii="仿宋_GB2312" w:hAnsi="宋体" w:eastAsia="仿宋_GB2312"/>
          <w:sz w:val="24"/>
          <w:szCs w:val="24"/>
        </w:rPr>
        <w:t>名。科室自成立以来，共诊治不孕不育患者达2</w:t>
      </w:r>
      <w:r>
        <w:rPr>
          <w:rFonts w:hint="eastAsia" w:ascii="仿宋_GB2312" w:hAnsi="宋体"/>
          <w:sz w:val="24"/>
          <w:szCs w:val="24"/>
          <w:lang w:val="en-US" w:eastAsia="zh-CN"/>
        </w:rPr>
        <w:t>9</w:t>
      </w:r>
      <w:r>
        <w:rPr>
          <w:rFonts w:hint="eastAsia" w:ascii="仿宋_GB2312" w:hAnsi="宋体" w:eastAsia="仿宋_GB2312"/>
          <w:sz w:val="24"/>
          <w:szCs w:val="24"/>
        </w:rPr>
        <w:t>000人次，累计监测排卵近20000人次， AIH周期</w:t>
      </w:r>
      <w:r>
        <w:rPr>
          <w:rFonts w:hint="eastAsia" w:ascii="仿宋_GB2312" w:hAnsi="宋体"/>
          <w:sz w:val="24"/>
          <w:szCs w:val="24"/>
          <w:lang w:val="en-US" w:eastAsia="zh-CN"/>
        </w:rPr>
        <w:t>300余</w:t>
      </w:r>
      <w:r>
        <w:rPr>
          <w:rFonts w:hint="eastAsia" w:ascii="仿宋_GB2312" w:hAnsi="宋体" w:eastAsia="仿宋_GB2312"/>
          <w:sz w:val="24"/>
          <w:szCs w:val="24"/>
        </w:rPr>
        <w:t>周期，临床妊娠率在1</w:t>
      </w:r>
      <w:r>
        <w:rPr>
          <w:rFonts w:hint="eastAsia" w:ascii="仿宋_GB2312" w:hAnsi="宋体"/>
          <w:sz w:val="24"/>
          <w:szCs w:val="24"/>
          <w:lang w:val="en-US" w:eastAsia="zh-CN"/>
        </w:rPr>
        <w:t>5.2</w:t>
      </w:r>
      <w:r>
        <w:rPr>
          <w:rFonts w:hint="eastAsia" w:ascii="仿宋_GB2312" w:hAnsi="宋体" w:eastAsia="仿宋_GB2312"/>
          <w:sz w:val="24"/>
          <w:szCs w:val="24"/>
        </w:rPr>
        <w:t>%，造福了近百对不孕（育）症夫妇。科室目前开展的新技术和特色业务包括：夫精人工授精技术及精液优化处理、不孕不育症的检查诊断治疗及处理、精液质量分析及与生殖有关的各种精液参数的检测与分析、卵泡的监测与判断、输卵管通畅性检查、促排卵、复发性流产的诊治、宫腹腔镜检查及治疗、男性勃起功能障碍、男性不育的诊治、男性泌尿生殖道感染性疾病的诊治、性激素的检测、精液抗精子抗体检测等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sz w:val="24"/>
          <w:szCs w:val="24"/>
        </w:rPr>
      </w:pPr>
      <w:r>
        <w:rPr>
          <w:rFonts w:hint="eastAsia" w:ascii="仿宋_GB2312" w:hAnsi="宋体" w:eastAsia="仿宋_GB2312"/>
          <w:sz w:val="24"/>
          <w:szCs w:val="24"/>
        </w:rPr>
        <w:t>由于</w:t>
      </w:r>
      <w:r>
        <w:rPr>
          <w:rFonts w:hint="eastAsia" w:ascii="仿宋_GB2312" w:hAnsi="宋体"/>
          <w:sz w:val="24"/>
          <w:szCs w:val="24"/>
          <w:lang w:eastAsia="zh-CN"/>
        </w:rPr>
        <w:t>疫情等各方面影响，</w:t>
      </w:r>
      <w:r>
        <w:rPr>
          <w:rFonts w:hint="eastAsia" w:ascii="仿宋_GB2312" w:hAnsi="宋体" w:eastAsia="仿宋_GB2312"/>
          <w:sz w:val="24"/>
          <w:szCs w:val="24"/>
        </w:rPr>
        <w:t>医院建设经费</w:t>
      </w:r>
      <w:r>
        <w:rPr>
          <w:rFonts w:hint="eastAsia" w:ascii="仿宋_GB2312" w:hAnsi="宋体"/>
          <w:sz w:val="24"/>
          <w:szCs w:val="24"/>
          <w:lang w:eastAsia="zh-CN"/>
        </w:rPr>
        <w:t>较紧张</w:t>
      </w:r>
      <w:r>
        <w:rPr>
          <w:rFonts w:hint="eastAsia" w:ascii="仿宋_GB2312" w:hAnsi="宋体" w:eastAsia="仿宋_GB2312"/>
          <w:sz w:val="24"/>
          <w:szCs w:val="24"/>
        </w:rPr>
        <w:t>，造成实验室</w:t>
      </w:r>
      <w:r>
        <w:rPr>
          <w:rFonts w:hint="eastAsia" w:ascii="仿宋_GB2312" w:hAnsi="宋体"/>
          <w:sz w:val="24"/>
          <w:szCs w:val="24"/>
          <w:lang w:eastAsia="zh-CN"/>
        </w:rPr>
        <w:t>建设</w:t>
      </w:r>
      <w:r>
        <w:rPr>
          <w:rFonts w:hint="eastAsia" w:ascii="仿宋_GB2312" w:hAnsi="宋体" w:eastAsia="仿宋_GB2312"/>
          <w:sz w:val="24"/>
          <w:szCs w:val="24"/>
        </w:rPr>
        <w:t>滞后，严重影响了辅助生殖医学科的发展</w:t>
      </w:r>
      <w:r>
        <w:rPr>
          <w:rFonts w:hint="eastAsia" w:ascii="仿宋_GB2312" w:hAnsi="宋体"/>
          <w:sz w:val="24"/>
          <w:szCs w:val="24"/>
          <w:lang w:eastAsia="zh-CN"/>
        </w:rPr>
        <w:t>。</w:t>
      </w:r>
      <w:r>
        <w:rPr>
          <w:rFonts w:hint="eastAsia" w:ascii="仿宋_GB2312" w:hAnsi="宋体"/>
          <w:sz w:val="24"/>
          <w:szCs w:val="24"/>
          <w:lang w:val="en-US" w:eastAsia="zh-CN"/>
        </w:rPr>
        <w:t>且</w:t>
      </w:r>
      <w:r>
        <w:rPr>
          <w:rFonts w:hint="eastAsia" w:ascii="仿宋_GB2312" w:hAnsi="宋体" w:eastAsia="仿宋_GB2312"/>
          <w:sz w:val="24"/>
          <w:szCs w:val="24"/>
          <w:lang w:val="en-US" w:eastAsia="zh-CN"/>
        </w:rPr>
        <w:t>医院(遵义市一代及二代试管婴儿项目的建设)改扩建项目被列为2022年遵义市卫健局的诊疗能力提升项目</w:t>
      </w:r>
      <w:r>
        <w:rPr>
          <w:rFonts w:hint="eastAsia" w:ascii="仿宋_GB2312" w:hAnsi="宋体"/>
          <w:sz w:val="24"/>
          <w:szCs w:val="24"/>
          <w:lang w:val="en-US" w:eastAsia="zh-CN"/>
        </w:rPr>
        <w:t>，</w:t>
      </w:r>
      <w:r>
        <w:rPr>
          <w:rFonts w:hint="eastAsia" w:ascii="仿宋_GB2312" w:hAnsi="宋体" w:eastAsia="仿宋_GB2312"/>
          <w:sz w:val="24"/>
          <w:szCs w:val="24"/>
          <w:lang w:val="en-US" w:eastAsia="zh-CN"/>
        </w:rPr>
        <w:t>目前是医院发展最为关键的一年，作为医院重点的生殖医学科发展尤显重要。</w:t>
      </w:r>
    </w:p>
    <w:p>
      <w:pPr>
        <w:numPr>
          <w:ilvl w:val="0"/>
          <w:numId w:val="2"/>
        </w:numPr>
        <w:spacing w:line="480" w:lineRule="exact"/>
        <w:ind w:firstLine="602" w:firstLineChars="200"/>
        <w:rPr>
          <w:rFonts w:ascii="仿宋_GB2312" w:hAnsi="仿宋_GB2312" w:cs="仿宋_GB2312"/>
          <w:bCs/>
          <w:sz w:val="30"/>
          <w:szCs w:val="30"/>
        </w:rPr>
      </w:pPr>
      <w:r>
        <w:rPr>
          <w:rFonts w:hint="eastAsia" w:ascii="仿宋_GB2312" w:hAnsi="仿宋_GB2312" w:cs="仿宋_GB2312"/>
          <w:b/>
          <w:sz w:val="30"/>
          <w:szCs w:val="30"/>
        </w:rPr>
        <w:t>建设规模及主要建设内容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olor w:val="FF0000"/>
          <w:sz w:val="24"/>
          <w:szCs w:val="24"/>
          <w:lang w:val="en-US" w:eastAsia="zh-CN"/>
        </w:rPr>
      </w:pPr>
      <w:r>
        <w:rPr>
          <w:rFonts w:hint="eastAsia" w:ascii="仿宋_GB2312" w:hAnsi="宋体"/>
          <w:color w:val="auto"/>
          <w:sz w:val="24"/>
          <w:szCs w:val="24"/>
          <w:lang w:val="en-US" w:eastAsia="zh-CN"/>
        </w:rPr>
        <w:t>1、</w:t>
      </w:r>
      <w:r>
        <w:rPr>
          <w:rFonts w:hint="eastAsia" w:ascii="仿宋_GB2312" w:hAnsi="宋体" w:eastAsia="仿宋_GB2312"/>
          <w:color w:val="auto"/>
          <w:sz w:val="24"/>
          <w:szCs w:val="24"/>
          <w:lang w:val="en-US" w:eastAsia="zh-CN"/>
        </w:rPr>
        <w:t>建设规模：</w:t>
      </w:r>
      <w:r>
        <w:rPr>
          <w:rFonts w:hint="eastAsia" w:ascii="仿宋_GB2312" w:hAnsi="宋体"/>
          <w:color w:val="auto"/>
          <w:sz w:val="24"/>
          <w:szCs w:val="24"/>
          <w:lang w:val="en-US" w:eastAsia="zh-CN"/>
        </w:rPr>
        <w:t>拟在遵义市妇幼保健院新蒲院区门诊二楼建立生殖医学中心及胚胎实验室，面积约950平方米，包括候诊区、诊疗室、检查室、B超监测室、取精室、取精室、精液处理室、资料档案室、清洗室、取卵及胚胎移植室、体外受精和胚胎培养实验室、缓冲区、更衣室、人工授精室及其他辅助场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仿宋_GB2312" w:cs="仿宋_GB2312"/>
          <w:bCs/>
          <w:sz w:val="24"/>
          <w:szCs w:val="24"/>
        </w:rPr>
      </w:pPr>
      <w:r>
        <w:rPr>
          <w:rFonts w:hint="eastAsia" w:ascii="仿宋_GB2312" w:hAnsi="宋体" w:eastAsia="仿宋_GB2312"/>
          <w:sz w:val="24"/>
          <w:szCs w:val="24"/>
          <w:lang w:val="en-US" w:eastAsia="zh-CN"/>
        </w:rPr>
        <w:t>2、主要建设内容：我科</w:t>
      </w:r>
      <w:r>
        <w:rPr>
          <w:rFonts w:hint="eastAsia" w:ascii="仿宋_GB2312" w:hAnsi="宋体"/>
          <w:sz w:val="24"/>
          <w:szCs w:val="24"/>
          <w:lang w:val="en-US" w:eastAsia="zh-CN"/>
        </w:rPr>
        <w:t>拟</w:t>
      </w:r>
      <w:r>
        <w:rPr>
          <w:rFonts w:hint="eastAsia" w:ascii="仿宋_GB2312" w:hAnsi="宋体" w:eastAsia="仿宋_GB2312"/>
          <w:sz w:val="24"/>
          <w:szCs w:val="24"/>
          <w:lang w:val="en-US" w:eastAsia="zh-CN"/>
        </w:rPr>
        <w:t>在三年拟完成一代及二代试管婴儿项目[体外授精-胚胎移植技术（IVF-ET）及卵胞浆内单精子显微注射技术（ICSI））]的筹建、人员选拔、培养、专业进修、胚胎实验室选址及装修、试运行及正式运行的申报及通过国家级专家的评审等相关工作。为下一步开展胚胎移植前染色体筛查（PGS）和胚胎植入前基因诊断（PGD）奠定基础。</w:t>
      </w:r>
    </w:p>
    <w:p>
      <w:pPr>
        <w:spacing w:line="480" w:lineRule="exact"/>
        <w:rPr>
          <w:rFonts w:ascii="仿宋_GB2312" w:hAnsi="仿宋_GB2312" w:cs="仿宋_GB2312"/>
          <w:b/>
          <w:sz w:val="30"/>
          <w:szCs w:val="30"/>
        </w:rPr>
      </w:pPr>
      <w:r>
        <w:rPr>
          <w:rFonts w:hint="eastAsia" w:ascii="仿宋_GB2312" w:hAnsi="仿宋_GB2312" w:cs="仿宋_GB2312"/>
          <w:b/>
          <w:sz w:val="30"/>
          <w:szCs w:val="30"/>
        </w:rPr>
        <w:t xml:space="preserve">  </w:t>
      </w:r>
      <w:r>
        <w:rPr>
          <w:rFonts w:hint="eastAsia" w:ascii="仿宋_GB2312" w:hAnsi="仿宋_GB2312" w:cs="仿宋_GB2312"/>
          <w:b/>
          <w:sz w:val="30"/>
          <w:szCs w:val="30"/>
          <w:lang w:val="en-US" w:eastAsia="zh-CN"/>
        </w:rPr>
        <w:t xml:space="preserve"> </w:t>
      </w:r>
      <w:r>
        <w:rPr>
          <w:rFonts w:hint="eastAsia" w:ascii="仿宋_GB2312" w:hAnsi="仿宋_GB2312" w:cs="仿宋_GB2312"/>
          <w:b/>
          <w:sz w:val="30"/>
          <w:szCs w:val="30"/>
        </w:rPr>
        <w:t xml:space="preserve"> 三、项目总投资及资金来源</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总投资：3000万</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资金来源：申请上级机关补助和自筹资金</w:t>
      </w:r>
    </w:p>
    <w:p>
      <w:pPr>
        <w:spacing w:line="480" w:lineRule="exact"/>
        <w:rPr>
          <w:rFonts w:hint="eastAsia" w:ascii="仿宋_GB2312" w:hAnsi="仿宋_GB2312" w:cs="仿宋_GB2312"/>
          <w:b/>
          <w:sz w:val="30"/>
          <w:szCs w:val="30"/>
        </w:rPr>
      </w:pPr>
      <w:r>
        <w:rPr>
          <w:rFonts w:hint="eastAsia" w:ascii="仿宋_GB2312" w:hAnsi="仿宋_GB2312" w:cs="仿宋_GB2312"/>
          <w:bCs/>
          <w:sz w:val="30"/>
          <w:szCs w:val="30"/>
        </w:rPr>
        <w:t xml:space="preserve">  </w:t>
      </w:r>
      <w:r>
        <w:rPr>
          <w:rFonts w:hint="eastAsia" w:ascii="仿宋_GB2312" w:hAnsi="仿宋_GB2312" w:cs="仿宋_GB2312"/>
          <w:b/>
          <w:sz w:val="30"/>
          <w:szCs w:val="30"/>
        </w:rPr>
        <w:t xml:space="preserve"> </w:t>
      </w:r>
      <w:r>
        <w:rPr>
          <w:rFonts w:hint="eastAsia" w:ascii="仿宋_GB2312" w:hAnsi="仿宋_GB2312" w:cs="仿宋_GB2312"/>
          <w:b/>
          <w:sz w:val="30"/>
          <w:szCs w:val="30"/>
          <w:lang w:val="en-US" w:eastAsia="zh-CN"/>
        </w:rPr>
        <w:t xml:space="preserve"> </w:t>
      </w:r>
      <w:r>
        <w:rPr>
          <w:rFonts w:hint="eastAsia" w:ascii="仿宋_GB2312" w:hAnsi="仿宋_GB2312" w:cs="仿宋_GB2312"/>
          <w:b/>
          <w:sz w:val="30"/>
          <w:szCs w:val="30"/>
        </w:rPr>
        <w:t>四、前期工作情况及建设计划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1、前期工作情况：</w:t>
      </w:r>
      <w:r>
        <w:rPr>
          <w:rFonts w:hint="eastAsia" w:ascii="仿宋_GB2312" w:hAnsi="宋体"/>
          <w:sz w:val="24"/>
          <w:szCs w:val="24"/>
          <w:lang w:eastAsia="zh-CN"/>
        </w:rPr>
        <w:t>遵义市妇幼保健院</w:t>
      </w:r>
      <w:r>
        <w:rPr>
          <w:rFonts w:hint="eastAsia" w:ascii="仿宋_GB2312" w:hAnsi="宋体" w:eastAsia="仿宋_GB2312"/>
          <w:sz w:val="24"/>
          <w:szCs w:val="24"/>
        </w:rPr>
        <w:t>生殖医学科筹建于2017年，2018年3月正式成立。2018年9月5日通过人类辅助生殖技术“夫精人工授精（AIH）项目”试运行的评审，成为我市首家获得开展此项目资质的公立医院。 2018年10月15日首例人工授精患者成功受孕，2019年6月29日诞生首例夫精人工授精宝宝，成功填补了我院在该领域的空白。2019年11月15日全票通过“夫精人工授精（AIH）项目”正式运行的国家级评审。</w:t>
      </w:r>
      <w:r>
        <w:rPr>
          <w:rFonts w:hint="eastAsia" w:ascii="仿宋_GB2312" w:hAnsi="宋体"/>
          <w:sz w:val="24"/>
          <w:szCs w:val="24"/>
          <w:lang w:val="en-US" w:eastAsia="zh-CN"/>
        </w:rPr>
        <w:t>2021年12月14日通过了为期2年一次的省级校验评审。</w:t>
      </w:r>
      <w:r>
        <w:rPr>
          <w:rFonts w:hint="eastAsia" w:ascii="仿宋_GB2312" w:hAnsi="宋体" w:eastAsia="仿宋_GB2312"/>
          <w:sz w:val="24"/>
          <w:szCs w:val="24"/>
        </w:rPr>
        <w:t>科室自成立以来，共诊治不孕不育患者达2</w:t>
      </w:r>
      <w:r>
        <w:rPr>
          <w:rFonts w:hint="eastAsia" w:ascii="仿宋_GB2312" w:hAnsi="宋体"/>
          <w:sz w:val="24"/>
          <w:szCs w:val="24"/>
          <w:lang w:val="en-US" w:eastAsia="zh-CN"/>
        </w:rPr>
        <w:t>9</w:t>
      </w:r>
      <w:r>
        <w:rPr>
          <w:rFonts w:hint="eastAsia" w:ascii="仿宋_GB2312" w:hAnsi="宋体" w:eastAsia="仿宋_GB2312"/>
          <w:sz w:val="24"/>
          <w:szCs w:val="24"/>
        </w:rPr>
        <w:t>000人次，累计监测排卵近20000人次， AIH周期</w:t>
      </w:r>
      <w:r>
        <w:rPr>
          <w:rFonts w:hint="eastAsia" w:ascii="仿宋_GB2312" w:hAnsi="宋体"/>
          <w:sz w:val="24"/>
          <w:szCs w:val="24"/>
          <w:lang w:val="en-US" w:eastAsia="zh-CN"/>
        </w:rPr>
        <w:t>300余</w:t>
      </w:r>
      <w:r>
        <w:rPr>
          <w:rFonts w:hint="eastAsia" w:ascii="仿宋_GB2312" w:hAnsi="宋体" w:eastAsia="仿宋_GB2312"/>
          <w:sz w:val="24"/>
          <w:szCs w:val="24"/>
        </w:rPr>
        <w:t>周期，临床妊娠率在1</w:t>
      </w:r>
      <w:r>
        <w:rPr>
          <w:rFonts w:hint="eastAsia" w:ascii="仿宋_GB2312" w:hAnsi="宋体"/>
          <w:sz w:val="24"/>
          <w:szCs w:val="24"/>
          <w:lang w:val="en-US" w:eastAsia="zh-CN"/>
        </w:rPr>
        <w:t>5.2</w:t>
      </w:r>
      <w:r>
        <w:rPr>
          <w:rFonts w:hint="eastAsia" w:ascii="仿宋_GB2312" w:hAnsi="宋体" w:eastAsia="仿宋_GB2312"/>
          <w:sz w:val="24"/>
          <w:szCs w:val="24"/>
        </w:rPr>
        <w:t>%，造福了近百对不孕（育）症夫妇。</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2、建设计划：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lang w:val="en-US" w:eastAsia="zh-CN"/>
        </w:rPr>
      </w:pPr>
      <w:r>
        <w:rPr>
          <w:rFonts w:hint="eastAsia" w:ascii="仿宋_GB2312" w:hAnsi="宋体"/>
          <w:sz w:val="24"/>
          <w:szCs w:val="24"/>
          <w:lang w:val="en-US" w:eastAsia="zh-CN"/>
        </w:rPr>
        <w:t>（1）</w:t>
      </w:r>
      <w:r>
        <w:rPr>
          <w:rFonts w:hint="eastAsia" w:ascii="仿宋_GB2312" w:hAnsi="宋体" w:eastAsia="仿宋_GB2312"/>
          <w:sz w:val="24"/>
          <w:szCs w:val="24"/>
          <w:lang w:val="en-US" w:eastAsia="zh-CN"/>
        </w:rPr>
        <w:t>2022年3-12月：完成中心设备购买；胚胎实验室的选址、设计、装修；人才引进、人员进修学习。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lang w:val="en-US" w:eastAsia="zh-CN"/>
        </w:rPr>
      </w:pPr>
      <w:r>
        <w:rPr>
          <w:rFonts w:hint="eastAsia" w:ascii="仿宋_GB2312" w:hAnsi="宋体"/>
          <w:sz w:val="24"/>
          <w:szCs w:val="24"/>
          <w:lang w:val="en-US" w:eastAsia="zh-CN"/>
        </w:rPr>
        <w:t>（2）</w:t>
      </w:r>
      <w:r>
        <w:rPr>
          <w:rFonts w:hint="eastAsia" w:ascii="仿宋_GB2312" w:hAnsi="宋体" w:eastAsia="仿宋_GB2312"/>
          <w:sz w:val="24"/>
          <w:szCs w:val="24"/>
          <w:lang w:val="en-US" w:eastAsia="zh-CN"/>
        </w:rPr>
        <w:t>2023年1-12月：完成生殖医学科门诊搬迁；胚胎实验室设备的调试、鼠胚实验等；</w:t>
      </w:r>
      <w:r>
        <w:rPr>
          <w:rFonts w:hint="eastAsia" w:ascii="仿宋_GB2312" w:hAnsi="宋体"/>
          <w:sz w:val="24"/>
          <w:szCs w:val="24"/>
          <w:lang w:val="en-US" w:eastAsia="zh-CN"/>
        </w:rPr>
        <w:t>相关</w:t>
      </w:r>
      <w:r>
        <w:rPr>
          <w:rFonts w:hint="eastAsia" w:ascii="仿宋_GB2312" w:hAnsi="宋体" w:eastAsia="仿宋_GB2312"/>
          <w:sz w:val="24"/>
          <w:szCs w:val="24"/>
          <w:lang w:val="en-US" w:eastAsia="zh-CN"/>
        </w:rPr>
        <w:t>人才引进；完成申报相关材料，递交试运行评审的申请。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cs="仿宋_GB2312"/>
          <w:bCs/>
          <w:sz w:val="28"/>
          <w:szCs w:val="28"/>
        </w:rPr>
      </w:pPr>
      <w:r>
        <w:rPr>
          <w:rFonts w:hint="eastAsia" w:ascii="仿宋_GB2312" w:hAnsi="宋体"/>
          <w:sz w:val="24"/>
          <w:szCs w:val="24"/>
          <w:lang w:val="en-US" w:eastAsia="zh-CN"/>
        </w:rPr>
        <w:t>（3）</w:t>
      </w:r>
      <w:r>
        <w:rPr>
          <w:rFonts w:hint="eastAsia" w:ascii="仿宋_GB2312" w:hAnsi="宋体" w:eastAsia="仿宋_GB2312"/>
          <w:sz w:val="24"/>
          <w:szCs w:val="24"/>
          <w:lang w:val="en-US" w:eastAsia="zh-CN"/>
        </w:rPr>
        <w:t>2024年1-12月：</w:t>
      </w:r>
      <w:r>
        <w:rPr>
          <w:rFonts w:hint="eastAsia" w:ascii="仿宋_GB2312" w:hAnsi="宋体"/>
          <w:sz w:val="24"/>
          <w:szCs w:val="24"/>
          <w:lang w:val="en-US" w:eastAsia="zh-CN"/>
        </w:rPr>
        <w:t>相关</w:t>
      </w:r>
      <w:r>
        <w:rPr>
          <w:rFonts w:hint="eastAsia" w:ascii="仿宋_GB2312" w:hAnsi="宋体" w:eastAsia="仿宋_GB2312"/>
          <w:sz w:val="24"/>
          <w:szCs w:val="24"/>
          <w:lang w:val="en-US" w:eastAsia="zh-CN"/>
        </w:rPr>
        <w:t>人才引进；试运行一年递交正式运行申请，完成正式运行的评审。</w:t>
      </w:r>
    </w:p>
    <w:p>
      <w:pPr>
        <w:spacing w:line="480" w:lineRule="exact"/>
        <w:rPr>
          <w:rFonts w:ascii="仿宋_GB2312" w:hAnsi="仿宋_GB2312" w:cs="仿宋_GB2312"/>
          <w:bCs/>
          <w:sz w:val="30"/>
          <w:szCs w:val="30"/>
        </w:rPr>
      </w:pPr>
      <w:r>
        <w:rPr>
          <w:rFonts w:hint="eastAsia" w:ascii="仿宋_GB2312" w:hAnsi="仿宋_GB2312" w:cs="仿宋_GB2312"/>
          <w:bCs/>
          <w:sz w:val="30"/>
          <w:szCs w:val="30"/>
        </w:rPr>
        <w:t xml:space="preserve"> </w:t>
      </w:r>
      <w:r>
        <w:rPr>
          <w:rFonts w:hint="eastAsia" w:ascii="仿宋_GB2312" w:hAnsi="仿宋_GB2312" w:cs="仿宋_GB2312"/>
          <w:b/>
          <w:sz w:val="30"/>
          <w:szCs w:val="30"/>
        </w:rPr>
        <w:t xml:space="preserve">  </w:t>
      </w:r>
      <w:r>
        <w:rPr>
          <w:rFonts w:hint="eastAsia" w:ascii="仿宋_GB2312" w:hAnsi="仿宋_GB2312" w:cs="仿宋_GB2312"/>
          <w:b/>
          <w:sz w:val="30"/>
          <w:szCs w:val="30"/>
          <w:lang w:val="en-US" w:eastAsia="zh-CN"/>
        </w:rPr>
        <w:t xml:space="preserve"> </w:t>
      </w:r>
      <w:r>
        <w:rPr>
          <w:rFonts w:hint="eastAsia" w:ascii="仿宋_GB2312" w:hAnsi="仿宋_GB2312" w:cs="仿宋_GB2312"/>
          <w:b/>
          <w:sz w:val="30"/>
          <w:szCs w:val="30"/>
        </w:rPr>
        <w:t>五、效益分析</w:t>
      </w:r>
    </w:p>
    <w:p>
      <w:pPr>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1、社会效益：</w:t>
      </w:r>
      <w:r>
        <w:rPr>
          <w:rFonts w:hint="eastAsia" w:ascii="仿宋_GB2312" w:hAnsi="宋体"/>
          <w:sz w:val="24"/>
          <w:szCs w:val="24"/>
          <w:lang w:val="en-US" w:eastAsia="zh-CN"/>
        </w:rPr>
        <w:t>辅助生殖技术的直接效应是使不育夫妇实现妊娠生子的愿望，解决由不育引发的相关问题。我国每8对夫妻，就有一对存在生育困难。根据中国人口协会、国家计生委联名发布的《中国不孕不育现状调研报告》显示，中国的不孕不育率在12.5%-15%左右，而20年前还是2.5%-3%。据此粗略估算，目前我国不孕不育的患者人数大约在5000万左右。同时，随着三孩时代的放开，一些高龄人群也期待再生育一个孩子，但生育能力的下降，使得辅助生殖技术成为越来越多家庭的选择。所以，希望通过遵义市一代及二代试管婴儿项目[体外授精-胚胎移植技术（IVF-ET）及卵胞浆内单精子显微注射技术（ICSI））]的成功建设，进一步借助区位优势，打造黔北地区生殖重点专科。并且，遵义市是贵州的第二大城市，地处重庆、贵阳和广西等交界的黔北要塞地带，交通便利、发展迅速，常住人口达800万，生育服务的需求较为集中和强烈。现遵义地域内目前仅有1家可以进行试管婴儿的辅助生殖机构，远不能满足实际需求。大量患者到外省就医不仅导致当地医疗主体流失，更是给患者造成极大不便和经济压力。我科拟在三年的工作中利用较高的社会认可度、患者信任度、固有和新建的医疗帮带任务将专科的影响力辐射到遵义市外围的其他州市，努力将我科打造成为黔北地区广大不孕不育患者就医的首选地。</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2、经济效益：</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lang w:val="en-US" w:eastAsia="zh-CN"/>
        </w:rPr>
      </w:pPr>
      <w:r>
        <w:rPr>
          <w:rFonts w:hint="eastAsia" w:ascii="仿宋_GB2312" w:hAnsi="宋体"/>
          <w:sz w:val="24"/>
          <w:szCs w:val="24"/>
          <w:lang w:val="en-US" w:eastAsia="zh-CN"/>
        </w:rPr>
        <w:t>（1）据了解，进行试管婴儿夫妻俩前期的检查费用，就至少需要5000元，进入一个取卵的周期，费用约30000-40000元左右。不少患者需要多个周期来助孕，费用翻倍增长，数额巨大，而且患者需要多次前往就诊，在遵义市建立自己的生殖医学中心就可以减少每一对不孕症夫妇来回往返两地之间的住宿、车费等相关费用约2-3万元及宝贵的时间。</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宋体"/>
          <w:sz w:val="24"/>
          <w:szCs w:val="24"/>
          <w:lang w:val="en-US" w:eastAsia="zh-CN"/>
        </w:rPr>
      </w:pPr>
      <w:r>
        <w:rPr>
          <w:rFonts w:hint="eastAsia" w:ascii="仿宋_GB2312" w:hAnsi="宋体"/>
          <w:sz w:val="24"/>
          <w:szCs w:val="24"/>
          <w:lang w:val="en-US" w:eastAsia="zh-CN"/>
        </w:rPr>
        <w:t>（2）通过本项目的建设还可以带动全院多学科共同发展借助与生殖的整合，拓展全生命周期、全方位需求的价值。通过与本院妇儿医疗资源的资源整合，提供备孕、怀孕、产检、分娩以及产后一体化的健康管理和升级服务，并且扩张到其他妇儿相关健康服务，从而带动医院妇科、产科、儿童保健、产前诊断、新生儿疾病筛查等相关科室，促进保健+临床融合发展的妇幼卫生职能。</w:t>
      </w:r>
    </w:p>
    <w:p>
      <w:pPr>
        <w:pStyle w:val="2"/>
        <w:rPr>
          <w:rFonts w:hint="eastAsia"/>
          <w:lang w:val="en-US" w:eastAsia="zh-CN"/>
        </w:rPr>
      </w:pPr>
    </w:p>
    <w:p>
      <w:bookmarkStart w:id="1" w:name="_GoBack"/>
      <w:bookmarkEnd w:id="1"/>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8D9B8"/>
    <w:multiLevelType w:val="singleLevel"/>
    <w:tmpl w:val="A698D9B8"/>
    <w:lvl w:ilvl="0" w:tentative="0">
      <w:start w:val="1"/>
      <w:numFmt w:val="chineseCounting"/>
      <w:suff w:val="nothing"/>
      <w:lvlText w:val="%1、"/>
      <w:lvlJc w:val="left"/>
      <w:rPr>
        <w:rFonts w:hint="eastAsia"/>
      </w:rPr>
    </w:lvl>
  </w:abstractNum>
  <w:abstractNum w:abstractNumId="1">
    <w:nsid w:val="5500FA22"/>
    <w:multiLevelType w:val="singleLevel"/>
    <w:tmpl w:val="5500FA2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NDJkNzMzNTMwNzMxZmNjZTEyNmE2MmYwMTRkZjUifQ=="/>
  </w:docVars>
  <w:rsids>
    <w:rsidRoot w:val="350F34ED"/>
    <w:rsid w:val="0000260D"/>
    <w:rsid w:val="000E6BEB"/>
    <w:rsid w:val="00180BE4"/>
    <w:rsid w:val="001D1C87"/>
    <w:rsid w:val="00291F35"/>
    <w:rsid w:val="004A4973"/>
    <w:rsid w:val="004D39A0"/>
    <w:rsid w:val="006A1B52"/>
    <w:rsid w:val="00721782"/>
    <w:rsid w:val="00763ED8"/>
    <w:rsid w:val="007934F0"/>
    <w:rsid w:val="00B5018F"/>
    <w:rsid w:val="00C32384"/>
    <w:rsid w:val="00C84B51"/>
    <w:rsid w:val="0371496D"/>
    <w:rsid w:val="052851AF"/>
    <w:rsid w:val="065509A1"/>
    <w:rsid w:val="070320BB"/>
    <w:rsid w:val="07851175"/>
    <w:rsid w:val="0A7A19D4"/>
    <w:rsid w:val="0BF85F40"/>
    <w:rsid w:val="10771710"/>
    <w:rsid w:val="141F1B3D"/>
    <w:rsid w:val="143E3B26"/>
    <w:rsid w:val="165C00ED"/>
    <w:rsid w:val="1BB73068"/>
    <w:rsid w:val="1D2B6D09"/>
    <w:rsid w:val="1FEA507E"/>
    <w:rsid w:val="23480054"/>
    <w:rsid w:val="24813D24"/>
    <w:rsid w:val="28094EEC"/>
    <w:rsid w:val="28240973"/>
    <w:rsid w:val="2ABB72EF"/>
    <w:rsid w:val="2BF26DEB"/>
    <w:rsid w:val="2C485130"/>
    <w:rsid w:val="2DCC1A35"/>
    <w:rsid w:val="2F5210AE"/>
    <w:rsid w:val="31003A4B"/>
    <w:rsid w:val="320B53DF"/>
    <w:rsid w:val="32523E2B"/>
    <w:rsid w:val="32C97946"/>
    <w:rsid w:val="33D40119"/>
    <w:rsid w:val="34F85328"/>
    <w:rsid w:val="350F34ED"/>
    <w:rsid w:val="37207EEF"/>
    <w:rsid w:val="387F2923"/>
    <w:rsid w:val="3B0357CB"/>
    <w:rsid w:val="3BB57E91"/>
    <w:rsid w:val="3C1B2747"/>
    <w:rsid w:val="40E43E76"/>
    <w:rsid w:val="41561796"/>
    <w:rsid w:val="41654520"/>
    <w:rsid w:val="42B50BEB"/>
    <w:rsid w:val="42F02E45"/>
    <w:rsid w:val="437018B5"/>
    <w:rsid w:val="45132248"/>
    <w:rsid w:val="49460592"/>
    <w:rsid w:val="49D81328"/>
    <w:rsid w:val="4AB14E40"/>
    <w:rsid w:val="504D156B"/>
    <w:rsid w:val="51241007"/>
    <w:rsid w:val="51512E8B"/>
    <w:rsid w:val="525D056E"/>
    <w:rsid w:val="5291156F"/>
    <w:rsid w:val="52D84DB4"/>
    <w:rsid w:val="541A1776"/>
    <w:rsid w:val="54831F3F"/>
    <w:rsid w:val="5705153B"/>
    <w:rsid w:val="5E805A99"/>
    <w:rsid w:val="60EC7DAB"/>
    <w:rsid w:val="615229EE"/>
    <w:rsid w:val="62EC6D1C"/>
    <w:rsid w:val="64C95CDC"/>
    <w:rsid w:val="65986FD7"/>
    <w:rsid w:val="666176C6"/>
    <w:rsid w:val="6C1A718A"/>
    <w:rsid w:val="6D422471"/>
    <w:rsid w:val="6ECA57CB"/>
    <w:rsid w:val="6FE85015"/>
    <w:rsid w:val="716C160F"/>
    <w:rsid w:val="730E64E0"/>
    <w:rsid w:val="73C66259"/>
    <w:rsid w:val="75870EEB"/>
    <w:rsid w:val="76C540D9"/>
    <w:rsid w:val="7711452D"/>
    <w:rsid w:val="7B443DB5"/>
    <w:rsid w:val="7B7B71E4"/>
    <w:rsid w:val="7BE64ADF"/>
    <w:rsid w:val="7D902089"/>
    <w:rsid w:val="7E1F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14"/>
    <w:qFormat/>
    <w:uiPriority w:val="0"/>
    <w:pPr>
      <w:keepNext/>
      <w:keepLines/>
      <w:spacing w:after="100" w:afterLines="100"/>
      <w:jc w:val="center"/>
      <w:outlineLvl w:val="0"/>
    </w:pPr>
    <w:rPr>
      <w:rFonts w:eastAsia="方正小标宋简体"/>
      <w:bCs/>
      <w:color w:val="000000"/>
      <w:kern w:val="44"/>
      <w:sz w:val="36"/>
      <w:szCs w:val="44"/>
      <w:lang w:eastAsia="en-US" w:bidi="en-US"/>
    </w:rPr>
  </w:style>
  <w:style w:type="paragraph" w:styleId="6">
    <w:name w:val="heading 2"/>
    <w:basedOn w:val="1"/>
    <w:next w:val="1"/>
    <w:link w:val="13"/>
    <w:semiHidden/>
    <w:unhideWhenUsed/>
    <w:qFormat/>
    <w:uiPriority w:val="0"/>
    <w:pPr>
      <w:keepNext/>
      <w:keepLines/>
      <w:spacing w:line="360" w:lineRule="auto"/>
      <w:ind w:firstLine="883" w:firstLineChars="200"/>
      <w:outlineLvl w:val="1"/>
    </w:pPr>
    <w:rPr>
      <w:rFonts w:eastAsia="宋体" w:cstheme="majorBidi"/>
      <w:b/>
      <w:bCs/>
      <w:color w:val="000000" w:themeColor="text1"/>
      <w:szCs w:val="32"/>
      <w:lang w:eastAsia="en-US" w:bidi="en-US"/>
      <w14:textFill>
        <w14:solidFill>
          <w14:schemeClr w14:val="tx1"/>
        </w14:solidFill>
      </w14:textFill>
    </w:rPr>
  </w:style>
  <w:style w:type="paragraph" w:styleId="7">
    <w:name w:val="heading 3"/>
    <w:basedOn w:val="1"/>
    <w:next w:val="1"/>
    <w:link w:val="15"/>
    <w:semiHidden/>
    <w:unhideWhenUsed/>
    <w:qFormat/>
    <w:uiPriority w:val="0"/>
    <w:pPr>
      <w:keepNext/>
      <w:keepLines/>
      <w:spacing w:line="360" w:lineRule="auto"/>
      <w:ind w:firstLine="880" w:firstLineChars="200"/>
      <w:outlineLvl w:val="2"/>
    </w:pPr>
    <w:rPr>
      <w:rFonts w:eastAsia="宋体"/>
      <w:b/>
      <w:bCs/>
      <w:color w:val="000000"/>
      <w:sz w:val="28"/>
      <w:szCs w:val="32"/>
      <w:lang w:eastAsia="en-US" w:bidi="en-U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line="560" w:lineRule="exact"/>
      <w:ind w:left="0" w:firstLine="420" w:firstLineChars="200"/>
    </w:pPr>
    <w:rPr>
      <w:rFonts w:ascii="Calibri" w:hAnsi="Calibri" w:eastAsia="仿宋_GB2312"/>
      <w:sz w:val="32"/>
      <w:szCs w:val="32"/>
    </w:rPr>
  </w:style>
  <w:style w:type="paragraph" w:styleId="3">
    <w:name w:val="Body Text Indent"/>
    <w:basedOn w:val="1"/>
    <w:next w:val="4"/>
    <w:qFormat/>
    <w:uiPriority w:val="0"/>
    <w:pPr>
      <w:ind w:left="239" w:hanging="239"/>
    </w:pPr>
    <w:rPr>
      <w:sz w:val="24"/>
      <w:szCs w:val="20"/>
    </w:rPr>
  </w:style>
  <w:style w:type="paragraph" w:styleId="4">
    <w:name w:val="Body Text"/>
    <w:basedOn w:val="1"/>
    <w:next w:val="1"/>
    <w:qFormat/>
    <w:uiPriority w:val="0"/>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标题 2 字符"/>
    <w:basedOn w:val="12"/>
    <w:link w:val="6"/>
    <w:qFormat/>
    <w:uiPriority w:val="0"/>
    <w:rPr>
      <w:rFonts w:ascii="Times New Roman" w:hAnsi="Times New Roman" w:eastAsia="方正小标宋简体" w:cstheme="majorBidi"/>
      <w:bCs/>
      <w:color w:val="000000" w:themeColor="text1"/>
      <w:sz w:val="32"/>
      <w:szCs w:val="32"/>
      <w:shd w:val="clear" w:color="auto" w:fill="auto"/>
      <w:lang w:eastAsia="en-US" w:bidi="en-US"/>
      <w14:textFill>
        <w14:solidFill>
          <w14:schemeClr w14:val="tx1"/>
        </w14:solidFill>
      </w14:textFill>
    </w:rPr>
  </w:style>
  <w:style w:type="character" w:customStyle="1" w:styleId="14">
    <w:name w:val="标题 1 字符"/>
    <w:basedOn w:val="12"/>
    <w:link w:val="5"/>
    <w:qFormat/>
    <w:uiPriority w:val="9"/>
    <w:rPr>
      <w:rFonts w:ascii="Times New Roman" w:hAnsi="Times New Roman" w:eastAsia="方正小标宋简体" w:cs="Times New Roman"/>
      <w:bCs/>
      <w:color w:val="000000"/>
      <w:kern w:val="44"/>
      <w:sz w:val="36"/>
      <w:szCs w:val="44"/>
      <w:shd w:val="clear" w:color="auto" w:fill="auto"/>
      <w:lang w:eastAsia="en-US" w:bidi="en-US"/>
    </w:rPr>
  </w:style>
  <w:style w:type="character" w:customStyle="1" w:styleId="15">
    <w:name w:val="标题 3 字符"/>
    <w:basedOn w:val="12"/>
    <w:link w:val="7"/>
    <w:qFormat/>
    <w:uiPriority w:val="9"/>
    <w:rPr>
      <w:rFonts w:ascii="Times New Roman" w:hAnsi="Times New Roman" w:eastAsia="仿宋" w:cs="Times New Roman"/>
      <w:b/>
      <w:bCs/>
      <w:color w:val="000000"/>
      <w:sz w:val="28"/>
      <w:szCs w:val="32"/>
      <w:shd w:val="clear" w:color="auto" w:fill="auto"/>
      <w:lang w:eastAsia="en-US" w:bidi="en-US"/>
    </w:rPr>
  </w:style>
  <w:style w:type="paragraph" w:customStyle="1" w:styleId="16">
    <w:name w:val="样式1"/>
    <w:basedOn w:val="1"/>
    <w:next w:val="1"/>
    <w:qFormat/>
    <w:uiPriority w:val="0"/>
  </w:style>
  <w:style w:type="character" w:customStyle="1" w:styleId="17">
    <w:name w:val="页眉 字符"/>
    <w:basedOn w:val="12"/>
    <w:link w:val="9"/>
    <w:qFormat/>
    <w:uiPriority w:val="0"/>
    <w:rPr>
      <w:rFonts w:eastAsia="仿宋_GB2312"/>
      <w:kern w:val="2"/>
      <w:sz w:val="18"/>
      <w:szCs w:val="18"/>
    </w:rPr>
  </w:style>
  <w:style w:type="character" w:customStyle="1" w:styleId="18">
    <w:name w:val="页脚 字符"/>
    <w:basedOn w:val="12"/>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2332</Words>
  <Characters>2519</Characters>
  <Lines>6</Lines>
  <Paragraphs>1</Paragraphs>
  <TotalTime>3</TotalTime>
  <ScaleCrop>false</ScaleCrop>
  <LinksUpToDate>false</LinksUpToDate>
  <CharactersWithSpaces>2538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2020-04-09T06:27:00Z</dcterms:created>
  <dc:creator>长生天1398390111</dc:creator>
  <cp:lastModifiedBy>dream</cp:lastModifiedBy>
  <dcterms:modified xsi:type="dcterms:W3CDTF">2022-09-15T01:29:22Z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442800BDB8DA4EAFA3FDCD5B2A462B3A</vt:lpwstr>
  </property>
</Properties>
</file>