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74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sz w:val="44"/>
          <w:szCs w:val="44"/>
        </w:rPr>
      </w:pPr>
      <w:r>
        <w:rPr>
          <w:sz w:val="44"/>
          <w:szCs w:val="44"/>
        </w:rPr>
        <w:t>医院监控中心对比预警平台</w:t>
      </w:r>
    </w:p>
    <w:p w14:paraId="031EE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sz w:val="32"/>
          <w:szCs w:val="32"/>
          <w:lang w:val="en-US" w:eastAsia="zh-CN"/>
        </w:rPr>
      </w:pPr>
      <w:r>
        <w:rPr>
          <w:sz w:val="44"/>
          <w:szCs w:val="44"/>
        </w:rPr>
        <w:t>及前端感知设备采购</w:t>
      </w:r>
      <w:r>
        <w:rPr>
          <w:rFonts w:hint="eastAsia"/>
          <w:sz w:val="44"/>
          <w:szCs w:val="44"/>
          <w:lang w:val="en-US" w:eastAsia="zh-CN"/>
        </w:rPr>
        <w:t>需求</w:t>
      </w:r>
    </w:p>
    <w:p w14:paraId="16F0F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sz w:val="30"/>
          <w:szCs w:val="30"/>
        </w:rPr>
      </w:pPr>
      <w:bookmarkStart w:id="0" w:name="_GoBack"/>
      <w:bookmarkEnd w:id="0"/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一</w:t>
      </w:r>
      <w:r>
        <w:rPr>
          <w:rFonts w:hint="eastAsia"/>
          <w:sz w:val="30"/>
          <w:szCs w:val="30"/>
          <w:lang w:eastAsia="zh-CN"/>
        </w:rPr>
        <w:t>）</w:t>
      </w:r>
      <w:r>
        <w:rPr>
          <w:sz w:val="30"/>
          <w:szCs w:val="30"/>
        </w:rPr>
        <w:t>前端设备部署：</w:t>
      </w:r>
    </w:p>
    <w:p w14:paraId="4EC75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1、</w:t>
      </w:r>
      <w:r>
        <w:rPr>
          <w:sz w:val="30"/>
          <w:szCs w:val="30"/>
        </w:rPr>
        <w:t xml:space="preserve">在两院区主要出入口、核心通道部署 </w:t>
      </w:r>
      <w:r>
        <w:rPr>
          <w:rFonts w:hint="eastAsia"/>
          <w:sz w:val="30"/>
          <w:szCs w:val="30"/>
          <w:lang w:val="en-US" w:eastAsia="zh-CN"/>
        </w:rPr>
        <w:t>20</w:t>
      </w:r>
      <w:r>
        <w:rPr>
          <w:sz w:val="30"/>
          <w:szCs w:val="30"/>
        </w:rPr>
        <w:t>台高性能人脸识别抓拍摄像机。</w:t>
      </w:r>
    </w:p>
    <w:p w14:paraId="252D9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2、</w:t>
      </w:r>
      <w:r>
        <w:rPr>
          <w:sz w:val="30"/>
          <w:szCs w:val="30"/>
        </w:rPr>
        <w:t>设备</w:t>
      </w:r>
      <w:r>
        <w:rPr>
          <w:rFonts w:hint="eastAsia"/>
          <w:sz w:val="30"/>
          <w:szCs w:val="30"/>
          <w:lang w:eastAsia="zh-CN"/>
        </w:rPr>
        <w:t>须</w:t>
      </w:r>
      <w:r>
        <w:rPr>
          <w:sz w:val="30"/>
          <w:szCs w:val="30"/>
        </w:rPr>
        <w:t>具备高清画质及宽动态功能，确保逆光、暗光环境下人脸清晰可辨。</w:t>
      </w:r>
    </w:p>
    <w:p w14:paraId="6F5BE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（二）</w:t>
      </w:r>
      <w:r>
        <w:rPr>
          <w:sz w:val="30"/>
          <w:szCs w:val="30"/>
        </w:rPr>
        <w:t>存储要求：</w:t>
      </w:r>
    </w:p>
    <w:p w14:paraId="4F2EF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sz w:val="30"/>
          <w:szCs w:val="30"/>
        </w:rPr>
      </w:pPr>
      <w:r>
        <w:rPr>
          <w:sz w:val="30"/>
          <w:szCs w:val="30"/>
        </w:rPr>
        <w:t>所有前端视频及抓拍的图片数据需集中存储，保存期限不低于90天，以满足反恐及治安防范重点单位的要求。</w:t>
      </w:r>
    </w:p>
    <w:p w14:paraId="05046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（三）</w:t>
      </w:r>
      <w:r>
        <w:rPr>
          <w:sz w:val="30"/>
          <w:szCs w:val="30"/>
        </w:rPr>
        <w:t>智能应用功能（核心需求）：</w:t>
      </w:r>
    </w:p>
    <w:p w14:paraId="3F0DB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1、</w:t>
      </w:r>
      <w:r>
        <w:rPr>
          <w:sz w:val="30"/>
          <w:szCs w:val="30"/>
        </w:rPr>
        <w:t>异常行为智能预警：系统需覆盖三类关键场景：①大厅/通道/病区的人员徘徊聚集；②病区走廊的摔倒倒地或长时间静止不动；③禁跑区域的违规奔跑。识别后需实现实时弹窗、声光告警，并联动安保人员快速处置。</w:t>
      </w:r>
    </w:p>
    <w:p w14:paraId="5908A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2、</w:t>
      </w:r>
      <w:r>
        <w:rPr>
          <w:sz w:val="30"/>
          <w:szCs w:val="30"/>
        </w:rPr>
        <w:t>人脸比对与黑名单库：建立医院专属人脸黑名单库（包含既往医患纠纷重点人员、医托、号贩子等）。一旦黑名单人员进入监控范围，系统需毫秒级自动报警，并同步锁定录像轨迹。</w:t>
      </w:r>
    </w:p>
    <w:p w14:paraId="134F6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二</w:t>
      </w:r>
      <w:r>
        <w:rPr>
          <w:sz w:val="30"/>
          <w:szCs w:val="30"/>
        </w:rPr>
        <w:t>、 政策依据与技术标准符合性审查</w:t>
      </w:r>
    </w:p>
    <w:p w14:paraId="222DF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sz w:val="30"/>
          <w:szCs w:val="30"/>
        </w:rPr>
      </w:pPr>
      <w:r>
        <w:rPr>
          <w:sz w:val="30"/>
          <w:szCs w:val="30"/>
        </w:rPr>
        <w:t>根据《</w:t>
      </w:r>
      <w:r>
        <w:rPr>
          <w:sz w:val="30"/>
          <w:szCs w:val="30"/>
          <w:lang w:val="en-US" w:eastAsia="zh-CN"/>
        </w:rPr>
        <w:t>医院安全防范要求</w:t>
      </w:r>
      <w:r>
        <w:rPr>
          <w:sz w:val="30"/>
          <w:szCs w:val="30"/>
        </w:rPr>
        <w:t>》相关规范要求，本次采购的技术参数设定严格遵循以下标准：</w:t>
      </w:r>
    </w:p>
    <w:p w14:paraId="0F30D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一</w:t>
      </w:r>
      <w:r>
        <w:rPr>
          <w:rFonts w:hint="eastAsia"/>
          <w:sz w:val="30"/>
          <w:szCs w:val="30"/>
          <w:lang w:eastAsia="zh-CN"/>
        </w:rPr>
        <w:t>）</w:t>
      </w:r>
      <w:r>
        <w:rPr>
          <w:sz w:val="30"/>
          <w:szCs w:val="30"/>
        </w:rPr>
        <w:t>平台建设：针对两院区现状，平台架构需支持</w:t>
      </w:r>
      <w:r>
        <w:rPr>
          <w:rFonts w:hint="eastAsia"/>
          <w:sz w:val="30"/>
          <w:szCs w:val="30"/>
          <w:lang w:val="en-US" w:eastAsia="zh-CN"/>
        </w:rPr>
        <w:t>两</w:t>
      </w:r>
      <w:r>
        <w:rPr>
          <w:sz w:val="30"/>
          <w:szCs w:val="30"/>
        </w:rPr>
        <w:t>院区独立运行与集中联网管理，确保数据互通。</w:t>
      </w:r>
    </w:p>
    <w:p w14:paraId="09F5E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二</w:t>
      </w:r>
      <w:r>
        <w:rPr>
          <w:rFonts w:hint="eastAsia"/>
          <w:sz w:val="30"/>
          <w:szCs w:val="30"/>
          <w:lang w:eastAsia="zh-CN"/>
        </w:rPr>
        <w:t>）</w:t>
      </w:r>
      <w:r>
        <w:rPr>
          <w:sz w:val="30"/>
          <w:szCs w:val="30"/>
        </w:rPr>
        <w:t>平台功能完备性：投标产品必须具有信息管理、用户管理、设备管理、联动控制、日志管理、统计分析、系统校时等功能。</w:t>
      </w:r>
    </w:p>
    <w:p w14:paraId="28D40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三</w:t>
      </w:r>
      <w:r>
        <w:rPr>
          <w:rFonts w:hint="eastAsia"/>
          <w:sz w:val="30"/>
          <w:szCs w:val="30"/>
          <w:lang w:eastAsia="zh-CN"/>
        </w:rPr>
        <w:t>）</w:t>
      </w:r>
      <w:r>
        <w:rPr>
          <w:sz w:val="30"/>
          <w:szCs w:val="30"/>
        </w:rPr>
        <w:t>系统高可用性：要求平台具备高可靠性设计，管理平台的故障不得影响各子系统（如录像存储）的正常运行，单一子系统故障也不得影响整体系统的稳定性。</w:t>
      </w:r>
    </w:p>
    <w:p w14:paraId="6C6F4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四</w:t>
      </w:r>
      <w:r>
        <w:rPr>
          <w:rFonts w:hint="eastAsia"/>
          <w:sz w:val="30"/>
          <w:szCs w:val="30"/>
          <w:lang w:eastAsia="zh-CN"/>
        </w:rPr>
        <w:t>）</w:t>
      </w:r>
      <w:r>
        <w:rPr>
          <w:sz w:val="30"/>
          <w:szCs w:val="30"/>
        </w:rPr>
        <w:t>接口开放与合规：</w:t>
      </w:r>
    </w:p>
    <w:p w14:paraId="391BC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sz w:val="30"/>
          <w:szCs w:val="30"/>
        </w:rPr>
      </w:pPr>
      <w:r>
        <w:rPr>
          <w:sz w:val="30"/>
          <w:szCs w:val="30"/>
        </w:rPr>
        <w:t>平台</w:t>
      </w:r>
      <w:r>
        <w:rPr>
          <w:rFonts w:hint="eastAsia"/>
          <w:sz w:val="30"/>
          <w:szCs w:val="30"/>
          <w:lang w:val="en-US" w:eastAsia="zh-CN"/>
        </w:rPr>
        <w:t>必须</w:t>
      </w:r>
      <w:r>
        <w:rPr>
          <w:sz w:val="30"/>
          <w:szCs w:val="30"/>
        </w:rPr>
        <w:t>与上级管理单位（公安）</w:t>
      </w:r>
      <w:r>
        <w:rPr>
          <w:rFonts w:hint="eastAsia"/>
          <w:sz w:val="30"/>
          <w:szCs w:val="30"/>
          <w:lang w:val="en-US" w:eastAsia="zh-CN"/>
        </w:rPr>
        <w:t>进行</w:t>
      </w:r>
      <w:r>
        <w:rPr>
          <w:sz w:val="30"/>
          <w:szCs w:val="30"/>
        </w:rPr>
        <w:t>联网</w:t>
      </w:r>
      <w:r>
        <w:rPr>
          <w:rFonts w:hint="eastAsia"/>
          <w:sz w:val="30"/>
          <w:szCs w:val="30"/>
          <w:lang w:val="en-US" w:eastAsia="zh-CN"/>
        </w:rPr>
        <w:t>对</w:t>
      </w:r>
      <w:r>
        <w:rPr>
          <w:sz w:val="30"/>
          <w:szCs w:val="30"/>
        </w:rPr>
        <w:t>接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  <w:lang w:val="en-US" w:eastAsia="zh-CN"/>
        </w:rPr>
        <w:t>并具备传输功能</w:t>
      </w:r>
      <w:r>
        <w:rPr>
          <w:sz w:val="30"/>
          <w:szCs w:val="30"/>
        </w:rPr>
        <w:t>。</w:t>
      </w:r>
    </w:p>
    <w:p w14:paraId="6AF529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885A77"/>
    <w:rsid w:val="0AE8247C"/>
    <w:rsid w:val="0D88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2026-11-03T06:17:00Z</dcterms:created>
  <dc:creator>陈国盛</dc:creator>
  <cp:lastModifiedBy>陈国盛</cp:lastModifiedBy>
  <dcterms:modified xsi:type="dcterms:W3CDTF">2026-11-03T06:31:58Z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A1F1A667E347477CAC670270807E9674_11</vt:lpwstr>
  </property>
  <property fmtid="{D5CDD505-2E9C-101B-9397-08002B2CF9AE}" pid="4" name="KSOTemplateDocerSaveRecord">
    <vt:lpwstr>eyJoZGlkIjoiNTExNTZmMmMyZDg1MzhmYzYzNzNlNGZhYjBjZTdjOWQifQ==</vt:lpwstr>
  </property>
</Properties>
</file>