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8C3B7">
      <w:pPr>
        <w:pStyle w:val="2"/>
        <w:keepNext w:val="0"/>
        <w:keepLines w:val="0"/>
        <w:pageBreakBefore w:val="0"/>
        <w:widowControl w:val="0"/>
        <w:kinsoku/>
        <w:wordWrap/>
        <w:overflowPunct/>
        <w:topLinePunct w:val="0"/>
        <w:autoSpaceDE/>
        <w:autoSpaceDN/>
        <w:bidi w:val="0"/>
        <w:adjustRightInd/>
        <w:snapToGrid/>
        <w:spacing w:before="375" w:beforeLines="120" w:after="375" w:afterLines="120" w:line="360" w:lineRule="auto"/>
        <w:textAlignment w:val="auto"/>
        <w:rPr>
          <w:rFonts w:hint="eastAsia"/>
          <w:b/>
        </w:rPr>
      </w:pPr>
      <w:r>
        <w:rPr>
          <w:rFonts w:hint="eastAsia"/>
          <w:b/>
        </w:rPr>
        <w:t>贵州省</w:t>
      </w:r>
      <w:r>
        <w:rPr>
          <w:rFonts w:hint="eastAsia"/>
          <w:b/>
          <w:lang w:val="en-US" w:eastAsia="zh-CN"/>
        </w:rPr>
        <w:t>2025</w:t>
      </w:r>
      <w:r>
        <w:rPr>
          <w:rFonts w:hint="eastAsia"/>
          <w:b/>
        </w:rPr>
        <w:t>年度</w:t>
      </w:r>
      <w:r>
        <w:rPr>
          <w:rFonts w:hint="eastAsia"/>
          <w:b/>
          <w:lang w:val="en-US" w:eastAsia="zh-CN"/>
        </w:rPr>
        <w:t>遵义市妇幼保健院（遵义市儿童医院、遵义市妇产医院）</w:t>
      </w:r>
      <w:r>
        <w:rPr>
          <w:rFonts w:hint="eastAsia"/>
          <w:b/>
        </w:rPr>
        <w:t>专业技术职务任职资格申报人员公示表</w:t>
      </w:r>
    </w:p>
    <w:p w14:paraId="43BD49BD">
      <w:pPr>
        <w:pStyle w:val="2"/>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经审核，拟推荐</w:t>
      </w:r>
      <w:r>
        <w:rPr>
          <w:rFonts w:ascii="宋体" w:hAnsi="宋体" w:cs="宋体" w:eastAsia="宋体"/>
          <w:color w:val=""/>
          <w:sz w:val="28"/>
          <w:u w:val="none"/>
        </w:rPr>
        <w:t>何叶</w:t>
      </w:r>
      <w:r>
        <w:rPr>
          <w:rFonts w:hint="eastAsia" w:ascii="宋体" w:hAnsi="宋体" w:eastAsia="宋体" w:cs="宋体"/>
          <w:b w:val="0"/>
          <w:bCs/>
          <w:sz w:val="28"/>
          <w:szCs w:val="28"/>
        </w:rPr>
        <w:t>等</w:t>
      </w:r>
      <w:r>
        <w:rPr>
          <w:rFonts w:ascii="宋体" w:hAnsi="宋体" w:cs="宋体" w:eastAsia="宋体"/>
          <w:color w:val=""/>
          <w:sz w:val="28"/>
          <w:u w:val="none"/>
        </w:rPr>
        <w:t>26</w:t>
      </w:r>
      <w:r>
        <w:rPr>
          <w:rFonts w:hint="eastAsia" w:ascii="宋体" w:hAnsi="宋体" w:eastAsia="宋体" w:cs="宋体"/>
          <w:b w:val="0"/>
          <w:bCs/>
          <w:sz w:val="28"/>
          <w:szCs w:val="28"/>
        </w:rPr>
        <w:t>名同志参加</w:t>
      </w:r>
      <w:r>
        <w:rPr>
          <w:rFonts w:ascii="宋体" w:hAnsi="宋体" w:cs="宋体" w:eastAsia="宋体"/>
          <w:color w:val=""/>
          <w:sz w:val="28"/>
          <w:u w:val="none"/>
        </w:rPr>
        <w:t>2025</w:t>
      </w:r>
      <w:r>
        <w:rPr>
          <w:rFonts w:ascii="宋体" w:hAnsi="宋体" w:cs="宋体" w:eastAsia="宋体"/>
          <w:color w:val=""/>
          <w:sz w:val="28"/>
          <w:u w:val="none"/>
        </w:rPr>
        <w:t>年度职称评审，现予公示，公示时间自</w:t>
      </w:r>
      <w:r>
        <w:rPr>
          <w:rFonts w:hint="eastAsia" w:ascii="宋体" w:hAnsi="宋体" w:eastAsia="宋体" w:cs="宋体"/>
          <w:b w:val="0"/>
          <w:bCs/>
          <w:sz w:val="28"/>
          <w:szCs w:val="28"/>
          <w:lang w:val="en-US" w:eastAsia="zh-CN"/>
        </w:rPr>
        <w:t>2025-09-30</w:t>
      </w:r>
      <w:r>
        <w:rPr>
          <w:rFonts w:hint="eastAsia" w:ascii="宋体" w:hAnsi="宋体" w:eastAsia="宋体" w:cs="宋体"/>
          <w:b w:val="0"/>
          <w:bCs/>
          <w:sz w:val="28"/>
          <w:szCs w:val="28"/>
        </w:rPr>
        <w:t>至</w:t>
      </w:r>
      <w:r>
        <w:rPr>
          <w:rFonts w:hint="eastAsia" w:ascii="宋体" w:hAnsi="宋体" w:eastAsia="宋体" w:cs="宋体"/>
          <w:b w:val="0"/>
          <w:bCs/>
          <w:sz w:val="28"/>
          <w:szCs w:val="28"/>
          <w:lang w:val="en-US" w:eastAsia="zh-CN"/>
        </w:rPr>
        <w:t>2025-10-13</w:t>
      </w:r>
      <w:r>
        <w:rPr>
          <w:rFonts w:hint="eastAsia" w:ascii="宋体" w:hAnsi="宋体" w:eastAsia="宋体" w:cs="宋体"/>
          <w:b w:val="0"/>
          <w:bCs/>
          <w:sz w:val="28"/>
          <w:szCs w:val="28"/>
        </w:rPr>
        <w:t>。对下述人员有异议的，请在公示期内向</w:t>
      </w:r>
      <w:r>
        <w:rPr>
          <w:rFonts w:ascii="宋体" w:hAnsi="宋体" w:cs="宋体" w:eastAsia="宋体"/>
          <w:color w:val=""/>
          <w:sz w:val="28"/>
          <w:u w:val="none"/>
        </w:rPr>
        <w:t>遵义市妇幼保健院</w:t>
      </w:r>
      <w:r>
        <w:rPr>
          <w:rFonts w:ascii="宋体" w:hAnsi="宋体" w:cs="宋体" w:eastAsia="宋体"/>
          <w:color w:val=""/>
          <w:sz w:val="28"/>
          <w:u w:val="none"/>
        </w:rPr>
        <w:t>反映，联系电话：</w:t>
      </w:r>
      <w:r>
        <w:rPr>
          <w:rFonts w:ascii="宋体" w:hAnsi="宋体" w:cs="宋体" w:eastAsia="宋体"/>
          <w:color w:val=""/>
          <w:sz w:val="28"/>
          <w:u w:val="none"/>
        </w:rPr>
        <w:t>15085043389</w:t>
      </w:r>
      <w:r>
        <w:rPr>
          <w:rFonts w:ascii="宋体" w:hAnsi="宋体" w:cs="宋体" w:eastAsia="宋体"/>
          <w:color w:val=""/>
          <w:sz w:val="28"/>
          <w:u w:val="none"/>
        </w:rPr>
        <w:t>。</w:t>
      </w:r>
    </w:p>
    <w:p w14:paraId="316B26C3">
      <w:pPr>
        <w:pStyle w:val="2"/>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sz w:val="24"/>
          <w:szCs w:val="24"/>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420"/>
        <w:gridCol w:w="2220"/>
        <w:gridCol w:w="2780"/>
        <w:gridCol w:w="2920"/>
        <w:gridCol w:w="3040"/>
        <w:gridCol w:w="7207"/>
      </w:tblGrid>
      <w:tr w14:paraId="39C8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1090" w:type="dxa"/>
            <w:shd w:val="clear" w:color="auto" w:fill="F1F1F1" w:themeFill="background1" w:themeFillShade="F2"/>
            <w:noWrap w:val="0"/>
            <w:vAlign w:val="top"/>
          </w:tcPr>
          <w:p w14:paraId="3427886B">
            <w:pPr>
              <w:jc w:val="both"/>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w:r>
            <w:r>
              <w:rPr>
                <w:rFonts w:hint="eastAsia" w:ascii="宋体" w:hAnsi="宋体" w:cs="宋体"/>
                <w:b/>
                <w:bCs/>
                <w:sz w:val="28"/>
                <w:szCs w:val="28"/>
                <w:lang w:val="en-US" w:eastAsia="zh-CN"/>
              </w:rPr>
              <w:t>序号</w:t>
            </w:r>
            <w:bookmarkStart w:id="0" w:name="_GoBack"/>
            <w:bookmarkEnd w:id="0"/>
          </w:p>
        </w:tc>
        <w:tc>
          <w:tcPr>
            <w:tcW w:w="1420" w:type="dxa"/>
            <w:shd w:val="clear" w:color="auto" w:fill="F1F1F1" w:themeFill="background1" w:themeFillShade="F2"/>
            <w:noWrap w:val="0"/>
            <w:vAlign w:val="top"/>
          </w:tcPr>
          <w:p w14:paraId="3E8A36B1">
            <w:pPr>
              <w:ind w:firstLine="281" w:firstLineChars="100"/>
              <w:jc w:val="both"/>
              <w:rPr>
                <w:rFonts w:hint="eastAsia" w:eastAsia="宋体"/>
                <w:b/>
                <w:bCs/>
                <w:sz w:val="28"/>
                <w:szCs w:val="28"/>
                <w:lang w:eastAsia="zh-CN"/>
              </w:rPr>
            </w:pPr>
            <w:r>
              <w:rPr>
                <w:rFonts w:hint="eastAsia" w:ascii="宋体" w:hAnsi="宋体" w:eastAsia="宋体" w:cs="宋体"/>
                <w:b/>
                <w:bCs/>
                <w:sz w:val="28"/>
                <w:szCs w:val="28"/>
                <w:lang w:val="en-US" w:eastAsia="zh-CN"/>
              </w:rPr>
              <w:t>姓名</w:t>
            </w:r>
          </w:p>
        </w:tc>
        <w:tc>
          <w:tcPr>
            <w:tcW w:w="2220" w:type="dxa"/>
            <w:shd w:val="clear" w:color="auto" w:fill="F1F1F1" w:themeFill="background1" w:themeFillShade="F2"/>
            <w:noWrap w:val="0"/>
            <w:vAlign w:val="top"/>
          </w:tcPr>
          <w:p w14:paraId="7D0F3FE6">
            <w:pPr>
              <w:jc w:val="center"/>
              <w:rPr>
                <w:rFonts w:hint="default"/>
                <w:b/>
                <w:bCs/>
                <w:sz w:val="28"/>
                <w:szCs w:val="28"/>
                <w:lang w:val="en-US" w:eastAsia="zh-CN"/>
              </w:rPr>
            </w:pPr>
            <w:r>
              <w:rPr>
                <w:rFonts w:hint="eastAsia"/>
                <w:b/>
                <w:bCs/>
                <w:sz w:val="28"/>
                <w:szCs w:val="28"/>
                <w:lang w:val="en-US" w:eastAsia="zh-CN"/>
              </w:rPr>
              <w:t>出生年月</w:t>
            </w:r>
          </w:p>
        </w:tc>
        <w:tc>
          <w:tcPr>
            <w:tcW w:w="2780" w:type="dxa"/>
            <w:shd w:val="clear" w:color="auto" w:fill="F1F1F1" w:themeFill="background1" w:themeFillShade="F2"/>
            <w:noWrap w:val="0"/>
            <w:vAlign w:val="top"/>
          </w:tcPr>
          <w:p w14:paraId="3F535BA7">
            <w:pPr>
              <w:jc w:val="center"/>
              <w:rPr>
                <w:rFonts w:hint="default" w:eastAsia="宋体"/>
                <w:b/>
                <w:bCs/>
                <w:sz w:val="28"/>
                <w:szCs w:val="28"/>
                <w:lang w:val="en-US" w:eastAsia="zh-CN"/>
              </w:rPr>
            </w:pPr>
            <w:r>
              <w:rPr>
                <w:rFonts w:hint="eastAsia"/>
                <w:b/>
                <w:bCs/>
                <w:sz w:val="28"/>
                <w:szCs w:val="28"/>
                <w:lang w:val="en-US" w:eastAsia="zh-CN"/>
              </w:rPr>
              <w:t>拟评审系列</w:t>
            </w:r>
          </w:p>
        </w:tc>
        <w:tc>
          <w:tcPr>
            <w:tcW w:w="2920" w:type="dxa"/>
            <w:shd w:val="clear" w:color="auto" w:fill="F1F1F1" w:themeFill="background1" w:themeFillShade="F2"/>
            <w:noWrap w:val="0"/>
            <w:vAlign w:val="top"/>
          </w:tcPr>
          <w:p w14:paraId="6952AEB7">
            <w:pPr>
              <w:jc w:val="center"/>
              <w:rPr>
                <w:rFonts w:hint="default" w:eastAsia="宋体"/>
                <w:b/>
                <w:bCs/>
                <w:sz w:val="28"/>
                <w:szCs w:val="28"/>
                <w:lang w:val="en-US" w:eastAsia="zh-CN"/>
              </w:rPr>
            </w:pPr>
            <w:r>
              <w:rPr>
                <w:rFonts w:hint="eastAsia"/>
                <w:b/>
                <w:bCs/>
                <w:sz w:val="28"/>
                <w:szCs w:val="28"/>
                <w:lang w:val="en-US" w:eastAsia="zh-CN"/>
              </w:rPr>
              <w:t>拟评审资格</w:t>
            </w:r>
          </w:p>
        </w:tc>
        <w:tc>
          <w:tcPr>
            <w:tcW w:w="3040" w:type="dxa"/>
            <w:shd w:val="clear" w:color="auto" w:fill="F1F1F1" w:themeFill="background1" w:themeFillShade="F2"/>
            <w:noWrap w:val="0"/>
            <w:vAlign w:val="top"/>
          </w:tcPr>
          <w:p w14:paraId="1CD2D49E">
            <w:pPr>
              <w:jc w:val="center"/>
              <w:rPr>
                <w:rFonts w:hint="default" w:eastAsia="宋体"/>
                <w:b/>
                <w:bCs/>
                <w:sz w:val="28"/>
                <w:szCs w:val="28"/>
                <w:lang w:val="en-US" w:eastAsia="zh-CN"/>
              </w:rPr>
            </w:pPr>
            <w:r>
              <w:rPr>
                <w:rFonts w:hint="eastAsia"/>
                <w:b/>
                <w:bCs/>
                <w:sz w:val="28"/>
                <w:szCs w:val="28"/>
                <w:lang w:val="en-US" w:eastAsia="zh-CN"/>
              </w:rPr>
              <w:t>拟评专业</w:t>
            </w:r>
          </w:p>
        </w:tc>
        <w:tc>
          <w:tcPr>
            <w:tcW w:w="7207" w:type="dxa"/>
            <w:shd w:val="clear" w:color="auto" w:fill="F1F1F1" w:themeFill="background1" w:themeFillShade="F2"/>
            <w:noWrap w:val="0"/>
            <w:vAlign w:val="top"/>
          </w:tcPr>
          <w:p w14:paraId="49E4F0B6">
            <w:pPr>
              <w:jc w:val="center"/>
              <w:rPr>
                <w:rFonts w:hint="default" w:eastAsia="宋体"/>
                <w:b/>
                <w:bCs/>
                <w:sz w:val="28"/>
                <w:szCs w:val="28"/>
                <w:lang w:val="en-US" w:eastAsia="zh-CN"/>
              </w:rPr>
            </w:pPr>
            <w:r>
              <w:rPr>
                <w:rFonts w:hint="eastAsia"/>
                <w:b/>
                <w:bCs/>
                <w:sz w:val="28"/>
                <w:szCs w:val="28"/>
                <w:lang w:val="en-US" w:eastAsia="zh-CN"/>
              </w:rPr>
              <w:t>业绩及学术成果简介</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何叶</w:t>
            </w:r>
          </w:p>
        </w:tc>
        <w:tc>
          <w:tcPr>
            <w:tcW w:w="2220" w:type="dxa"/>
            <w:noWrap w:val="0"/>
            <w:vAlign w:val="center"/>
          </w:tcPr>
          <w:p w14:paraId="32764786">
            <w:pPr>
              <w:jc w:val="center"/>
              <w:rPr>
                <w:rFonts w:hint="eastAsia"/>
                <w:sz w:val="28"/>
                <w:szCs w:val="28"/>
              </w:rPr>
            </w:pPr>
            <w:r>
              <w:rPr>
                <w:rFonts w:hint="eastAsia"/>
                <w:sz w:val="28"/>
                <w:szCs w:val="28"/>
                <w:lang w:val="en-US" w:eastAsia="zh-CN"/>
              </w:rPr>
              <w:t>1986-11-18</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小儿内科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业绩成果：1、原始住院病历复印件；2、亚低温治疗仪在发热患儿中的应用；</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2</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蔡丹</w:t>
            </w:r>
          </w:p>
        </w:tc>
        <w:tc>
          <w:tcPr>
            <w:tcW w:w="2220" w:type="dxa"/>
            <w:noWrap w:val="0"/>
            <w:vAlign w:val="center"/>
          </w:tcPr>
          <w:p w14:paraId="32764786">
            <w:pPr>
              <w:jc w:val="center"/>
              <w:rPr>
                <w:rFonts w:hint="eastAsia"/>
                <w:sz w:val="28"/>
                <w:szCs w:val="28"/>
              </w:rPr>
            </w:pPr>
            <w:r>
              <w:rPr>
                <w:rFonts w:hint="eastAsia"/>
                <w:sz w:val="28"/>
                <w:szCs w:val="28"/>
                <w:lang w:val="en-US" w:eastAsia="zh-CN"/>
              </w:rPr>
              <w:t>1977-09-07</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副主任护师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护理学</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1例幼儿巨大腹腔肿瘤的手术管理；2、1例凶险性前置胎盘的手术护理；3、宫腔镜手术室护理流程优化对并发症预防的价值研究；4、宫颈癌经腹全子宫切除、淋巴清扫术的手术护理；5、联合升温模式在预防术中低体温中的应用效果；6、安全有效的联合模式对围术期的体温管理；7、务川自治县腔镜手术护理操作规范（参与完成人（其他））；</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3</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张芳</w:t>
            </w:r>
          </w:p>
        </w:tc>
        <w:tc>
          <w:tcPr>
            <w:tcW w:w="2220" w:type="dxa"/>
            <w:noWrap w:val="0"/>
            <w:vAlign w:val="center"/>
          </w:tcPr>
          <w:p w14:paraId="32764786">
            <w:pPr>
              <w:jc w:val="center"/>
              <w:rPr>
                <w:rFonts w:hint="eastAsia"/>
                <w:sz w:val="28"/>
                <w:szCs w:val="28"/>
              </w:rPr>
            </w:pPr>
            <w:r>
              <w:rPr>
                <w:rFonts w:hint="eastAsia"/>
                <w:sz w:val="28"/>
                <w:szCs w:val="28"/>
                <w:lang w:val="en-US" w:eastAsia="zh-CN"/>
              </w:rPr>
              <w:t>1982-02-01</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副主任护师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护理学</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宫腔镜联合腹腔镜手术的配合及护理总结；2、重度宫腔粘连行宫腔镜手术的术中护理；3、乙肝患者行剖宫产的术中注意事项与护理要点；4、高频电刀在手术室护理中的安全使用与风险防范；5、胎儿窘迫行急诊剖宫产的护理配合；6、关于加压输液器代替膨宫仪在宫腔镜检查中的应用；7、务川自治县腔镜手术护理操作规范（参与完成人（前三））；</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4</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袁志美</w:t>
            </w:r>
          </w:p>
        </w:tc>
        <w:tc>
          <w:tcPr>
            <w:tcW w:w="2220" w:type="dxa"/>
            <w:noWrap w:val="0"/>
            <w:vAlign w:val="center"/>
          </w:tcPr>
          <w:p w14:paraId="32764786">
            <w:pPr>
              <w:jc w:val="center"/>
              <w:rPr>
                <w:rFonts w:hint="eastAsia"/>
                <w:sz w:val="28"/>
                <w:szCs w:val="28"/>
              </w:rPr>
            </w:pPr>
            <w:r>
              <w:rPr>
                <w:rFonts w:hint="eastAsia"/>
                <w:sz w:val="28"/>
                <w:szCs w:val="28"/>
                <w:lang w:val="en-US" w:eastAsia="zh-CN"/>
              </w:rPr>
              <w:t>1991-10-23</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副主任技师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医学检验技术</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袁志美+技术报告1+遵义市妇幼保健院4027例儿童RSV感染流行病学特征分析；2、袁志美+技术报告2+年龄和季节对妊娠空腹血糖水平的影响；3、袁志美+技术报告3+基于1例红细胞干扰引起的血小板假性升高及血细胞分析仪计数血小板的方法学探讨；4、袁志美+技术报告4+探讨1例乳糜血对血红蛋白的影响；5、袁志美+技术报告5+妊娠期糖尿病相关筛查指标研究进展；6、新生儿溶血病与血清TORCH抗体阳性的相关性分析（主持（项目负责/技术负责））；7、呼吸道合胞病毒（RSV）核酸检测；</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5</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晋其云</w:t>
            </w:r>
          </w:p>
        </w:tc>
        <w:tc>
          <w:tcPr>
            <w:tcW w:w="2220" w:type="dxa"/>
            <w:noWrap w:val="0"/>
            <w:vAlign w:val="center"/>
          </w:tcPr>
          <w:p w14:paraId="32764786">
            <w:pPr>
              <w:jc w:val="center"/>
              <w:rPr>
                <w:rFonts w:hint="eastAsia"/>
                <w:sz w:val="28"/>
                <w:szCs w:val="28"/>
              </w:rPr>
            </w:pPr>
            <w:r>
              <w:rPr>
                <w:rFonts w:hint="eastAsia"/>
                <w:sz w:val="28"/>
                <w:szCs w:val="28"/>
                <w:lang w:val="en-US" w:eastAsia="zh-CN"/>
              </w:rPr>
              <w:t>1973-06-11</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儿童保健（临床类别）</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2014-2019年遵义市红花岗区出生缺陷人群监测情况分析；2、2014-2019年遵义市红花岗区先天性心脏病人群监测技术报告；3、不同照护模式对儿童早期发展的影响调查报告；4、遵义地区13364名学龄前儿童母乳喂养持续时间与神经心理行为问题的关联性分析；5、遵义市学龄前儿童孤独症谱系障碍患病情况及相关危险因素分析；6、声导抗仪在儿保门诊中的应用；7、遵义市红花岗区出生缺陷危险因素的病例对照研究（主持（项目负责/技术负责））；8、遵义市学龄前儿童孤独症谱系障碍患病情况及相关危险因素分析（主持（项目负责/技术负责））；9、遵义市学龄前儿童膳食、睡眠状况及影响因素的调查研究（主持（项目负责/技术负责））；10、儿童营养膳食分析系统的应用；11、（并列一作）Association between screen time and physical activity on mental health among preschoolers: a cross-sectional study from Southwest China（其他）；12、Association between food intake and mental health problems among over nineteen thousand preschoolers in China（第一作者）；13、遵义市学龄前儿童膳食、睡眠状况、屏幕暴露的现况研究 （主持（项目负责/技术负责））；</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6</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韦运钦</w:t>
            </w:r>
          </w:p>
        </w:tc>
        <w:tc>
          <w:tcPr>
            <w:tcW w:w="2220" w:type="dxa"/>
            <w:noWrap w:val="0"/>
            <w:vAlign w:val="center"/>
          </w:tcPr>
          <w:p w14:paraId="32764786">
            <w:pPr>
              <w:jc w:val="center"/>
              <w:rPr>
                <w:rFonts w:hint="eastAsia"/>
                <w:sz w:val="28"/>
                <w:szCs w:val="28"/>
              </w:rPr>
            </w:pPr>
            <w:r>
              <w:rPr>
                <w:rFonts w:hint="eastAsia"/>
                <w:sz w:val="28"/>
                <w:szCs w:val="28"/>
                <w:lang w:val="en-US" w:eastAsia="zh-CN"/>
              </w:rPr>
              <w:t>1983-03-29</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内科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业绩成果：1、第1份原始住院病例复印件；2、第2份原始住院病例复印件；3、第3份原始住院病例复印件；4、第4 份原始住院病例复印件；5、第5份原始住院病例复印件；6、同型半胱氨酸监测对高血压患者预防心脑血管疾病的临床意义；7、《贫血警钟常鸣响》（第一）；8、《“秤”心如意——健康体重“绝密档案”》（第一）；9、木姜叶柯提取物二氢查尔酮治疗2型糖尿病及其并发症的研究进展（第一作者）；</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7</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任晓艳</w:t>
            </w:r>
          </w:p>
        </w:tc>
        <w:tc>
          <w:tcPr>
            <w:tcW w:w="2220" w:type="dxa"/>
            <w:noWrap w:val="0"/>
            <w:vAlign w:val="center"/>
          </w:tcPr>
          <w:p w14:paraId="32764786">
            <w:pPr>
              <w:jc w:val="center"/>
              <w:rPr>
                <w:rFonts w:hint="eastAsia"/>
                <w:sz w:val="28"/>
                <w:szCs w:val="28"/>
              </w:rPr>
            </w:pPr>
            <w:r>
              <w:rPr>
                <w:rFonts w:hint="eastAsia"/>
                <w:sz w:val="28"/>
                <w:szCs w:val="28"/>
                <w:lang w:val="en-US" w:eastAsia="zh-CN"/>
              </w:rPr>
              <w:t>1989-08-30</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妇科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业绩成果：1、宫腔镜联合宫安康治疗人工流产后宫腔粘连的效果（第一作者）；2、住院病历；3、锐扶刀治疗系统；4、子宫肌壁大部切除联合曼月乐环治疗子宫腺肌病的临床疗效探讨（第一作者）；</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8</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杨昌艳</w:t>
            </w:r>
          </w:p>
        </w:tc>
        <w:tc>
          <w:tcPr>
            <w:tcW w:w="2220" w:type="dxa"/>
            <w:noWrap w:val="0"/>
            <w:vAlign w:val="center"/>
          </w:tcPr>
          <w:p w14:paraId="32764786">
            <w:pPr>
              <w:jc w:val="center"/>
              <w:rPr>
                <w:rFonts w:hint="eastAsia"/>
                <w:sz w:val="28"/>
                <w:szCs w:val="28"/>
              </w:rPr>
            </w:pPr>
            <w:r>
              <w:rPr>
                <w:rFonts w:hint="eastAsia"/>
                <w:sz w:val="28"/>
                <w:szCs w:val="28"/>
                <w:lang w:val="en-US" w:eastAsia="zh-CN"/>
              </w:rPr>
              <w:t>1988-07-22</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小儿内科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 孙奕文原始病历复印件；2、 胥浩宇原始病历复印件；3、杨书柠原始病历复印件；4、张鑫灏原始病历复印件；5、张沐宸原始病历复印件；6、早产儿合理用氧联合规范进行ROP筛查在预防视网膜病变中的技术应用；7、2024年音频类作品《贫血警钟常鸣响》（第二）；8、2025年音频类作品《“秤”心如意——健康体重“绝密档案”》（第二）；</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9</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冯江平</w:t>
            </w:r>
          </w:p>
        </w:tc>
        <w:tc>
          <w:tcPr>
            <w:tcW w:w="2220" w:type="dxa"/>
            <w:noWrap w:val="0"/>
            <w:vAlign w:val="center"/>
          </w:tcPr>
          <w:p w14:paraId="32764786">
            <w:pPr>
              <w:jc w:val="center"/>
              <w:rPr>
                <w:rFonts w:hint="eastAsia"/>
                <w:sz w:val="28"/>
                <w:szCs w:val="28"/>
              </w:rPr>
            </w:pPr>
            <w:r>
              <w:rPr>
                <w:rFonts w:hint="eastAsia"/>
                <w:sz w:val="28"/>
                <w:szCs w:val="28"/>
                <w:lang w:val="en-US" w:eastAsia="zh-CN"/>
              </w:rPr>
              <w:t>1982-12-23</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副主任技师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医学检验技术</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冯江平技术报告1；2、冯江平技术报告2；3、冯江平技术报告3；4、冯江平技术报告4；5、冯江平技术报告5；6、2022年度遵义市67403例新生儿苯丙酮尿症筛查分析（第一作者）；7、2023年度遵义市64565例新生儿葡萄糖六磷酸脱氢酶缺乏症筛查分析（第一作者）；8、新生儿葡萄糖-6-磷酸脱氢酶缺乏症筛查；</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10</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陈洪</w:t>
            </w:r>
          </w:p>
        </w:tc>
        <w:tc>
          <w:tcPr>
            <w:tcW w:w="2220" w:type="dxa"/>
            <w:noWrap w:val="0"/>
            <w:vAlign w:val="center"/>
          </w:tcPr>
          <w:p w14:paraId="32764786">
            <w:pPr>
              <w:jc w:val="center"/>
              <w:rPr>
                <w:rFonts w:hint="eastAsia"/>
                <w:sz w:val="28"/>
                <w:szCs w:val="28"/>
              </w:rPr>
            </w:pPr>
            <w:r>
              <w:rPr>
                <w:rFonts w:hint="eastAsia"/>
                <w:sz w:val="28"/>
                <w:szCs w:val="28"/>
                <w:lang w:val="en-US" w:eastAsia="zh-CN"/>
              </w:rPr>
              <w:t>1987-06-28</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小儿内科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抢救记录，nCPAP联合PS在早产儿RDS的临床应用；2、遵义市妇幼健康职业技能竞赛（第一）；3、抢救记录，无创呼吸机及PS在早产儿RDS的应用；4、抢救记录，SNIPPV联合PS在足月RDS的应用；5、死亡讨论；6、疑难病例讨论 (早产儿合并RDS、呼吸衰竭、肺部感染、纵膈气肿)；7、抢救记录；</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11</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帅杨</w:t>
            </w:r>
          </w:p>
        </w:tc>
        <w:tc>
          <w:tcPr>
            <w:tcW w:w="2220" w:type="dxa"/>
            <w:noWrap w:val="0"/>
            <w:vAlign w:val="center"/>
          </w:tcPr>
          <w:p w14:paraId="32764786">
            <w:pPr>
              <w:jc w:val="center"/>
              <w:rPr>
                <w:rFonts w:hint="eastAsia"/>
                <w:sz w:val="28"/>
                <w:szCs w:val="28"/>
              </w:rPr>
            </w:pPr>
            <w:r>
              <w:rPr>
                <w:rFonts w:hint="eastAsia"/>
                <w:sz w:val="28"/>
                <w:szCs w:val="28"/>
                <w:lang w:val="en-US" w:eastAsia="zh-CN"/>
              </w:rPr>
              <w:t>1973-07-19</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主任技师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医学检验技术</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遵义地区2018年-2024年苯丙酮尿症的筛查回顾性分析；2、遵义地区先天性肾上腺皮质增生症的新生儿筛查分析；3、新生儿疾病筛查血片不合格原因的分析；4、1896例孕前优生健康检查TORCH检测结果分析；5、遵义地区275517例新生儿G6PD缺乏症筛查结果分析；6、遵义市新生儿遗传代谢病筛查质量控制规范（试行）（主持人/负责人（第一））；7、新生儿先天性肾上腺皮质增生症筛查；8、多种遗传代谢性疾病筛查；</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12</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苟孝琼</w:t>
            </w:r>
          </w:p>
        </w:tc>
        <w:tc>
          <w:tcPr>
            <w:tcW w:w="2220" w:type="dxa"/>
            <w:noWrap w:val="0"/>
            <w:vAlign w:val="center"/>
          </w:tcPr>
          <w:p w14:paraId="32764786">
            <w:pPr>
              <w:jc w:val="center"/>
              <w:rPr>
                <w:rFonts w:hint="eastAsia"/>
                <w:sz w:val="28"/>
                <w:szCs w:val="28"/>
              </w:rPr>
            </w:pPr>
            <w:r>
              <w:rPr>
                <w:rFonts w:hint="eastAsia"/>
                <w:sz w:val="28"/>
                <w:szCs w:val="28"/>
                <w:lang w:val="en-US" w:eastAsia="zh-CN"/>
              </w:rPr>
              <w:t>1981-07-26</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妇产科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超声评分在围产期预测胎盘植入类型中的应用；2、子宫下段防波堤样缝合术在前置胎盘剖宫产术中的应用；3、用于妇产科的腹部B超数据智能分析系统（第三）；4、一种高危孕妇的妊娠并发症风险评估系统（第一）；5、病历1（关于“妊娠期高血压、胎盘早剥、产后出血、穿透性胎盘植入”抢救病例王予孜原始病历复印件）；6、病历2（关于“穿透性胎盘植入、产后出血”抢救病历刘燕原始病历复印件）；7、病历3（关于“产后出血、失血性休克”抢救病例张玲婧原始病历复印件）；8、病历4（关于“完全性前置胎盘、胎盘植入、产后出血”抢救病例陆娇原始病历复印件）；9、病历5（关于“慢性高血压并发子痫前期”疑难病例讨论王俊原始复印件）；10、贵州省卫生健康委关于请对第四期“黔医人才计划”学员结业证书加盖公章的函及学员考核评定；11、病历资料目录；</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13</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余春燕</w:t>
            </w:r>
          </w:p>
        </w:tc>
        <w:tc>
          <w:tcPr>
            <w:tcW w:w="2220" w:type="dxa"/>
            <w:noWrap w:val="0"/>
            <w:vAlign w:val="center"/>
          </w:tcPr>
          <w:p w14:paraId="32764786">
            <w:pPr>
              <w:jc w:val="center"/>
              <w:rPr>
                <w:rFonts w:hint="eastAsia"/>
                <w:sz w:val="28"/>
                <w:szCs w:val="28"/>
              </w:rPr>
            </w:pPr>
            <w:r>
              <w:rPr>
                <w:rFonts w:hint="eastAsia"/>
                <w:sz w:val="28"/>
                <w:szCs w:val="28"/>
                <w:lang w:val="en-US" w:eastAsia="zh-CN"/>
              </w:rPr>
              <w:t>1988-12-13</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产科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黄富巧原始病历复印件；2、任先霞原始病历复印件；3、黄琴原始病历复印件；4、王健驰原始病历复印件；5、田霞原始病历复印件；6、新技术新项目；7、脂质代谢异常在复发性流产的作用及其干预机制（第一作者）；8、拉贝洛尔与硝苯地平分别联合硫酸镁治疗子痫前期的效果比较（第一作者）；</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14</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雍艳艳</w:t>
            </w:r>
          </w:p>
        </w:tc>
        <w:tc>
          <w:tcPr>
            <w:tcW w:w="2220" w:type="dxa"/>
            <w:noWrap w:val="0"/>
            <w:vAlign w:val="center"/>
          </w:tcPr>
          <w:p w14:paraId="32764786">
            <w:pPr>
              <w:jc w:val="center"/>
              <w:rPr>
                <w:rFonts w:hint="eastAsia"/>
                <w:sz w:val="28"/>
                <w:szCs w:val="28"/>
              </w:rPr>
            </w:pPr>
            <w:r>
              <w:rPr>
                <w:rFonts w:hint="eastAsia"/>
                <w:sz w:val="28"/>
                <w:szCs w:val="28"/>
                <w:lang w:val="en-US" w:eastAsia="zh-CN"/>
              </w:rPr>
              <w:t>1974-01-09</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副主任技师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心电学技术</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动态心电图与常规心电图检测ST-T段改变的应用技术报告；2、超长时程动态心电图在心房颤动诊断中的应用技术报告；3、动态心电图检查在心房颤动诊治中的应用技术报告；4、动态心电图ST-T改变在心绞痛型冠心病诊断中的应用技术报告；5、动态心电图在心房颤动伴Ⅱ度房室传导阻滞诊断中的应用技术报告；6、动态心电图的开展和应用；7、遵义医科大学附属医院心电图技能培训班；8、遵义医科大学附属医院心电图技能培训班；</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15</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陈廷波</w:t>
            </w:r>
          </w:p>
        </w:tc>
        <w:tc>
          <w:tcPr>
            <w:tcW w:w="2220" w:type="dxa"/>
            <w:noWrap w:val="0"/>
            <w:vAlign w:val="center"/>
          </w:tcPr>
          <w:p w14:paraId="32764786">
            <w:pPr>
              <w:jc w:val="center"/>
              <w:rPr>
                <w:rFonts w:hint="eastAsia"/>
                <w:sz w:val="28"/>
                <w:szCs w:val="28"/>
              </w:rPr>
            </w:pPr>
            <w:r>
              <w:rPr>
                <w:rFonts w:hint="eastAsia"/>
                <w:sz w:val="28"/>
                <w:szCs w:val="28"/>
                <w:lang w:val="en-US" w:eastAsia="zh-CN"/>
              </w:rPr>
              <w:t>1986-09-28</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传染性疾病控制</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务川自治县贵丹酒店隔离点现场处置工作报告；2、遵义市妇幼保健院对湄潭县、凤冈县集中隔离点督导指导报告；3、遵义大酒店隔离点接收毕节转运隔离人员集中隔离医学观察工作总结；4、2023年第4季度抗菌药物治疗前病原学送检率分析报告；5、2024年4月全院环境卫生学监测与感染防控技术报告；6、院感风险评估智能管理辅助系统（第一）；7、《“秤”心如意——健康体重“绝密档案”》（第三）；8、医务人员院感防控培训平台（第一）；9、2022年度遵义市“优秀医师”称号；</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16</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杨钰欣</w:t>
            </w:r>
          </w:p>
        </w:tc>
        <w:tc>
          <w:tcPr>
            <w:tcW w:w="2220" w:type="dxa"/>
            <w:noWrap w:val="0"/>
            <w:vAlign w:val="center"/>
          </w:tcPr>
          <w:p w14:paraId="32764786">
            <w:pPr>
              <w:jc w:val="center"/>
              <w:rPr>
                <w:rFonts w:hint="eastAsia"/>
                <w:sz w:val="28"/>
                <w:szCs w:val="28"/>
              </w:rPr>
            </w:pPr>
            <w:r>
              <w:rPr>
                <w:rFonts w:hint="eastAsia"/>
                <w:sz w:val="28"/>
                <w:szCs w:val="28"/>
                <w:lang w:val="en-US" w:eastAsia="zh-CN"/>
              </w:rPr>
              <w:t>1983-06-23</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主任技师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医学检验技术</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杨钰欣技术报告1；2、杨钰欣技术报告2；3、杨钰欣技术报告3；4、杨钰欣技术报告4；5、杨钰欣技术报告5；6、杨钰欣新项目1-EV71的分子检测在手足口病诊断中的应用；7、杨钰欣新项目2-女性生殖道微生态评估；8、杨钰欣新项目3-体外受精；9、16s rRNA RT-qPCR联合高分辨熔解曲线技术在细菌鉴定中的应用（主持（项目负责/技术负责））；10、应激性炎症状态下剖宫产和顺产产后妇女血象差异性研究（主持（项目负责/技术负责））；11、非靶向代谢物检测在胚胎发育潜能预测中的初步探索（主持（项目负责/技术负责））；</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17</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刘又华</w:t>
            </w:r>
          </w:p>
        </w:tc>
        <w:tc>
          <w:tcPr>
            <w:tcW w:w="2220" w:type="dxa"/>
            <w:noWrap w:val="0"/>
            <w:vAlign w:val="center"/>
          </w:tcPr>
          <w:p w14:paraId="32764786">
            <w:pPr>
              <w:jc w:val="center"/>
              <w:rPr>
                <w:rFonts w:hint="eastAsia"/>
                <w:sz w:val="28"/>
                <w:szCs w:val="28"/>
              </w:rPr>
            </w:pPr>
            <w:r>
              <w:rPr>
                <w:rFonts w:hint="eastAsia"/>
                <w:sz w:val="28"/>
                <w:szCs w:val="28"/>
                <w:lang w:val="en-US" w:eastAsia="zh-CN"/>
              </w:rPr>
              <w:t>1980-03-21</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副主任护师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护理学</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业绩成果：1、“肺”尽心思阻止你    一例重症肺炎患儿；2、一例过敏性紫癜患儿的护理案例；3、小勇士的呼吸保卫战  1例急性喉炎性喉梗阻患儿的护理案例；4、1例川崎病患儿的护理案例；5、1例传染性单核细胞增多症患儿的护理案例；6、鼻腔冲洗在儿童呼吸道疾病中的应用；</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18</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徐小容</w:t>
            </w:r>
          </w:p>
        </w:tc>
        <w:tc>
          <w:tcPr>
            <w:tcW w:w="2220" w:type="dxa"/>
            <w:noWrap w:val="0"/>
            <w:vAlign w:val="center"/>
          </w:tcPr>
          <w:p w14:paraId="32764786">
            <w:pPr>
              <w:jc w:val="center"/>
              <w:rPr>
                <w:rFonts w:hint="eastAsia"/>
                <w:sz w:val="28"/>
                <w:szCs w:val="28"/>
              </w:rPr>
            </w:pPr>
            <w:r>
              <w:rPr>
                <w:rFonts w:hint="eastAsia"/>
                <w:sz w:val="28"/>
                <w:szCs w:val="28"/>
                <w:lang w:val="en-US" w:eastAsia="zh-CN"/>
              </w:rPr>
              <w:t>1989-12-28</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皮肤病与性病（临床类别）</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30%超分子水杨酸联合润燥止痒胶囊、异维A酸红霉素凝胶治疗寻常型痤疮疗效观察；2、斑块下注射曲安奈德注射液联合多种疗法治疗局限性慢性湿疹临床疗效观察；3、电动微针联合1565nm非剥脱点阵激光治疗白癜风临床疗效观察；4、电动微针联合多种方法治疗成人斑秃临床疗效观察；5、重组人干扰素α-1b注射液皮损内注射联合多种疗法治疗扁平疣疗效观察；6、新技术；7、盐酸非索非那定片递减疗法治疗慢性自发性荨麻疹的疗效分析（第一作者）；8、电动微针治疗轻中度儿童斑秃的效果观察（第一作者）；</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19</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苟颖颖</w:t>
            </w:r>
          </w:p>
        </w:tc>
        <w:tc>
          <w:tcPr>
            <w:tcW w:w="2220" w:type="dxa"/>
            <w:noWrap w:val="0"/>
            <w:vAlign w:val="center"/>
          </w:tcPr>
          <w:p w14:paraId="32764786">
            <w:pPr>
              <w:jc w:val="center"/>
              <w:rPr>
                <w:rFonts w:hint="eastAsia"/>
                <w:sz w:val="28"/>
                <w:szCs w:val="28"/>
              </w:rPr>
            </w:pPr>
            <w:r>
              <w:rPr>
                <w:rFonts w:hint="eastAsia"/>
                <w:sz w:val="28"/>
                <w:szCs w:val="28"/>
                <w:lang w:val="en-US" w:eastAsia="zh-CN"/>
              </w:rPr>
              <w:t>1986-10-17</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副主任护师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护理学</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健康教育在小儿手足口病护理中的应用分析技术报告；2、整体护理对小儿轮状病毒性肠炎症状的影响研究技术报告；3、针对性急救护理用于高热惊厥患儿中的实施价值技术报告；4、个性化护理干预在社区获得性肺炎患儿中的应用研究技术报告；5、儿童重症监护室（PICU）呼吸机相关性肺炎预防护理技术应用分析技术报告；6、妇幼保健机构专科护理质量指标评价体系的构建（主要参与）；7、“互联网+上门护理”服务质量评价指标构建（主要参与）；8、遵义市优秀医务工作者评选表彰；9、互联网+护理服务质控标准的建立；</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20</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陈莹莹</w:t>
            </w:r>
          </w:p>
        </w:tc>
        <w:tc>
          <w:tcPr>
            <w:tcW w:w="2220" w:type="dxa"/>
            <w:noWrap w:val="0"/>
            <w:vAlign w:val="center"/>
          </w:tcPr>
          <w:p w14:paraId="32764786">
            <w:pPr>
              <w:jc w:val="center"/>
              <w:rPr>
                <w:rFonts w:hint="eastAsia"/>
                <w:sz w:val="28"/>
                <w:szCs w:val="28"/>
              </w:rPr>
            </w:pPr>
            <w:r>
              <w:rPr>
                <w:rFonts w:hint="eastAsia"/>
                <w:sz w:val="28"/>
                <w:szCs w:val="28"/>
                <w:lang w:val="en-US" w:eastAsia="zh-CN"/>
              </w:rPr>
              <w:t>1985-05-27</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妇产科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永磁旋振用于门诊手术术后镇痛；2、病例1卵巢恶性肿瘤、病例2子宫黏膜下平滑肌瘤、病例3子宫重度粘连；病例4子宫内膜息肉；病例5子宫内膜样腺癌；3、中期妊娠行米非司酮合并米索前列醇引产的效果分析（第一作者）；4、应用宫腔镜、腹腔镜联合手术治疗输卵管性不孕症的有效作用研究（第一作者）；</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21</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瞿明朗</w:t>
            </w:r>
          </w:p>
        </w:tc>
        <w:tc>
          <w:tcPr>
            <w:tcW w:w="2220" w:type="dxa"/>
            <w:noWrap w:val="0"/>
            <w:vAlign w:val="center"/>
          </w:tcPr>
          <w:p w14:paraId="32764786">
            <w:pPr>
              <w:jc w:val="center"/>
              <w:rPr>
                <w:rFonts w:hint="eastAsia"/>
                <w:sz w:val="28"/>
                <w:szCs w:val="28"/>
              </w:rPr>
            </w:pPr>
            <w:r>
              <w:rPr>
                <w:rFonts w:hint="eastAsia"/>
                <w:sz w:val="28"/>
                <w:szCs w:val="28"/>
                <w:lang w:val="en-US" w:eastAsia="zh-CN"/>
              </w:rPr>
              <w:t>1989-09-19</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眼科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瞿明朗病历1；2、瞿明朗病历2；3、瞿明朗病历3；4、瞿明朗病历4；5、瞿明朗病历5；6、瞿明朗技术报告清单；7、第六期“黔医人才计划北京班”优秀学员；8、遵义市早产儿视网膜病变流行流行病学调查（主持（项目负责/技术负责））；9、VR视功能训练在斜弱视患者中的应用；</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22</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张艳丽</w:t>
            </w:r>
          </w:p>
        </w:tc>
        <w:tc>
          <w:tcPr>
            <w:tcW w:w="2220" w:type="dxa"/>
            <w:noWrap w:val="0"/>
            <w:vAlign w:val="center"/>
          </w:tcPr>
          <w:p w14:paraId="32764786">
            <w:pPr>
              <w:jc w:val="center"/>
              <w:rPr>
                <w:rFonts w:hint="eastAsia"/>
                <w:sz w:val="28"/>
                <w:szCs w:val="28"/>
              </w:rPr>
            </w:pPr>
            <w:r>
              <w:rPr>
                <w:rFonts w:hint="eastAsia"/>
                <w:sz w:val="28"/>
                <w:szCs w:val="28"/>
                <w:lang w:val="en-US" w:eastAsia="zh-CN"/>
              </w:rPr>
              <w:t>1983-08-08</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妇科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业绩成果：1、典型病历；2、新项目新技术；3、一种子宫内膜异位症的影像学辅助分析方法（第一）；</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23</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黄路云</w:t>
            </w:r>
          </w:p>
        </w:tc>
        <w:tc>
          <w:tcPr>
            <w:tcW w:w="2220" w:type="dxa"/>
            <w:noWrap w:val="0"/>
            <w:vAlign w:val="center"/>
          </w:tcPr>
          <w:p w14:paraId="32764786">
            <w:pPr>
              <w:jc w:val="center"/>
              <w:rPr>
                <w:rFonts w:hint="eastAsia"/>
                <w:sz w:val="28"/>
                <w:szCs w:val="28"/>
              </w:rPr>
            </w:pPr>
            <w:r>
              <w:rPr>
                <w:rFonts w:hint="eastAsia"/>
                <w:sz w:val="28"/>
                <w:szCs w:val="28"/>
                <w:lang w:val="en-US" w:eastAsia="zh-CN"/>
              </w:rPr>
              <w:t>1988-11-25</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副主任技师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医学检验技术</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鲍曼不动杆菌的分子流行病学研究进展及分子分型技术比较》；2、《黔北地区鲍曼不动杆菌菌血症患者的临床特征及预后危险因素分析》；3、《黔北地区鲍曼不动杆菌的耐药性及分子流行病学研究》；4、《肥胖与乳腺癌的发病研究进展》；5、解脲脲原体核酸检测；6、遵义市新生儿遗传代谢病筛查质量控制规范（试行）》（参与完成人（其他））；7、《葡萄糖-6-磷酸脱氢酶对肿瘤的影响及治疗的意义》；</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24</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陈仁</w:t>
            </w:r>
          </w:p>
        </w:tc>
        <w:tc>
          <w:tcPr>
            <w:tcW w:w="2220" w:type="dxa"/>
            <w:noWrap w:val="0"/>
            <w:vAlign w:val="center"/>
          </w:tcPr>
          <w:p w14:paraId="32764786">
            <w:pPr>
              <w:jc w:val="center"/>
              <w:rPr>
                <w:rFonts w:hint="eastAsia"/>
                <w:sz w:val="28"/>
                <w:szCs w:val="28"/>
              </w:rPr>
            </w:pPr>
            <w:r>
              <w:rPr>
                <w:rFonts w:hint="eastAsia"/>
                <w:sz w:val="28"/>
                <w:szCs w:val="28"/>
                <w:lang w:val="en-US" w:eastAsia="zh-CN"/>
              </w:rPr>
              <w:t>1986-11-06</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小儿内科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陈仁原始住院病历（一）；2、陈仁原始住院病历（二）；3、陈仁原始住院病历（三）；4、陈仁原始住院病历（四）；5、陈仁原始住院病历（五）；6、咬肌的解剖与临床应用研究进展（第一作者）；7、Experimental study of the center of the intramuscular nerve dense region of the masseter muscle as the optimal botulinum neurotoxin A injection site（第一作者）；8、高流量氧疗对失禁性皮炎愈合的应用；</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25</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李菲</w:t>
            </w:r>
          </w:p>
        </w:tc>
        <w:tc>
          <w:tcPr>
            <w:tcW w:w="2220" w:type="dxa"/>
            <w:noWrap w:val="0"/>
            <w:vAlign w:val="center"/>
          </w:tcPr>
          <w:p w14:paraId="32764786">
            <w:pPr>
              <w:jc w:val="center"/>
              <w:rPr>
                <w:rFonts w:hint="eastAsia"/>
                <w:sz w:val="28"/>
                <w:szCs w:val="28"/>
              </w:rPr>
            </w:pPr>
            <w:r>
              <w:rPr>
                <w:rFonts w:hint="eastAsia"/>
                <w:sz w:val="28"/>
                <w:szCs w:val="28"/>
                <w:lang w:val="en-US" w:eastAsia="zh-CN"/>
              </w:rPr>
              <w:t>1989-03-23</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妇科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免气腹多功能腔镜悬吊手术装置；2、经脐单孔腹腔镜治疗子宫肌瘤的临床运用效果分析（第一作者）；3、透明质酸钠凝胶对人工流产术后宫腔粘连的预防价值分析（第一作者）；4、典型病历；5、典型病历；6、典型病历；7、典型病历；8、典型病历；</w:t>
              <w:br w:type="textWrapping"/>
              <w:t/>
            </w:r>
          </w:p>
        </w:tc>
      </w:tr>
      <w:tr w14:paraId="5ED1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1090" w:type="dxa"/>
            <w:noWrap w:val="0"/>
            <w:vAlign w:val="center"/>
          </w:tcPr>
          <w:p w14:paraId="07F78013">
            <w:pPr>
              <w:jc w:val="center"/>
              <w:rPr>
                <w:rFonts w:hint="eastAsia"/>
                <w:sz w:val="28"/>
                <w:szCs w:val="28"/>
                <w:lang w:val="en-US" w:eastAsia="zh-CN"/>
              </w:rPr>
            </w:pPr>
            <w:r>
              <w:rPr>
                <w:rFonts w:hint="eastAsia"/>
                <w:sz w:val="28"/>
                <w:szCs w:val="28"/>
                <w:lang w:val="en-US" w:eastAsia="zh-CN"/>
              </w:rPr>
              <w:t>26</w:t>
            </w:r>
          </w:p>
        </w:tc>
        <w:tc>
          <w:tcPr>
            <w:tcW w:w="1420" w:type="dxa"/>
            <w:noWrap w:val="0"/>
            <w:vAlign w:val="center"/>
          </w:tcPr>
          <w:p w14:paraId="04EDCC42">
            <w:pPr>
              <w:jc w:val="center"/>
              <w:rPr>
                <w:rFonts w:hint="default" w:eastAsia="宋体"/>
                <w:sz w:val="28"/>
                <w:szCs w:val="28"/>
                <w:lang w:val="en-US" w:eastAsia="zh-CN"/>
              </w:rPr>
            </w:pPr>
            <w:r>
              <w:rPr>
                <w:rFonts w:hint="eastAsia"/>
                <w:sz w:val="28"/>
                <w:szCs w:val="28"/>
                <w:lang w:val="en-US" w:eastAsia="zh-CN"/>
              </w:rPr>
              <w:t>段洁</w:t>
            </w:r>
          </w:p>
        </w:tc>
        <w:tc>
          <w:tcPr>
            <w:tcW w:w="2220" w:type="dxa"/>
            <w:noWrap w:val="0"/>
            <w:vAlign w:val="center"/>
          </w:tcPr>
          <w:p w14:paraId="32764786">
            <w:pPr>
              <w:jc w:val="center"/>
              <w:rPr>
                <w:rFonts w:hint="eastAsia"/>
                <w:sz w:val="28"/>
                <w:szCs w:val="28"/>
              </w:rPr>
            </w:pPr>
            <w:r>
              <w:rPr>
                <w:rFonts w:hint="eastAsia"/>
                <w:sz w:val="28"/>
                <w:szCs w:val="28"/>
                <w:lang w:val="en-US" w:eastAsia="zh-CN"/>
              </w:rPr>
              <w:t>1981-08-03</w:t>
            </w:r>
          </w:p>
        </w:tc>
        <w:tc>
          <w:tcPr>
            <w:tcW w:w="2780" w:type="dxa"/>
            <w:noWrap w:val="0"/>
            <w:vAlign w:val="center"/>
          </w:tcPr>
          <w:p w14:paraId="245977A2">
            <w:pPr>
              <w:jc w:val="center"/>
              <w:rPr>
                <w:rFonts w:hint="default"/>
                <w:sz w:val="28"/>
                <w:szCs w:val="28"/>
                <w:lang w:val="en-US"/>
              </w:rPr>
            </w:pPr>
            <w:r>
              <w:rPr>
                <w:rFonts w:hint="eastAsia"/>
                <w:sz w:val="28"/>
                <w:szCs w:val="28"/>
                <w:lang w:val="en-US" w:eastAsia="zh-CN"/>
              </w:rPr>
              <w:t>卫生技术人员</w:t>
            </w:r>
          </w:p>
        </w:tc>
        <w:tc>
          <w:tcPr>
            <w:tcW w:w="2920" w:type="dxa"/>
            <w:noWrap w:val="0"/>
            <w:vAlign w:val="center"/>
          </w:tcPr>
          <w:p w14:paraId="624A2E68">
            <w:pPr>
              <w:jc w:val="center"/>
              <w:rPr>
                <w:rFonts w:hint="default"/>
                <w:sz w:val="28"/>
                <w:szCs w:val="28"/>
                <w:lang w:val="en-US"/>
              </w:rPr>
            </w:pPr>
            <w:r>
              <w:rPr>
                <w:rFonts w:hint="eastAsia"/>
                <w:sz w:val="28"/>
                <w:szCs w:val="28"/>
                <w:lang w:val="en-US" w:eastAsia="zh-CN"/>
              </w:rPr>
              <w:t>副主任医师</w:t>
            </w:r>
          </w:p>
        </w:tc>
        <w:tc>
          <w:tcPr>
            <w:tcW w:w="3040" w:type="dxa"/>
            <w:noWrap w:val="0"/>
            <w:vAlign w:val="center"/>
          </w:tcPr>
          <w:p w14:paraId="04D96C58">
            <w:pPr>
              <w:jc w:val="center"/>
              <w:rPr>
                <w:rFonts w:hint="default"/>
                <w:sz w:val="28"/>
                <w:szCs w:val="28"/>
                <w:lang w:val="en-US"/>
              </w:rPr>
            </w:pPr>
            <w:r>
              <w:rPr>
                <w:rFonts w:hint="eastAsia"/>
                <w:sz w:val="28"/>
                <w:szCs w:val="28"/>
                <w:lang w:val="en-US" w:eastAsia="zh-CN"/>
              </w:rPr>
              <w:t>妇产科</w:t>
            </w:r>
          </w:p>
        </w:tc>
        <w:tc>
          <w:tcPr>
            <w:tcW w:w="7207" w:type="dxa"/>
            <w:noWrap w:val="0"/>
            <w:vAlign w:val="center"/>
          </w:tcPr>
          <w:p w14:paraId="747CBEFD">
            <w:pPr>
              <w:jc w:val="center"/>
              <w:rPr>
                <w:rFonts w:hint="default"/>
                <w:sz w:val="28"/>
                <w:szCs w:val="28"/>
                <w:lang w:val="en-US"/>
              </w:rPr>
            </w:pPr>
            <w:r>
              <w:rPr>
                <w:rFonts w:hint="eastAsia"/>
                <w:sz w:val="28"/>
                <w:szCs w:val="28"/>
                <w:lang w:val="en-US" w:eastAsia="zh-CN"/>
              </w:rPr>
              <w:t>业绩成果：1、代表性住院病历5份；2、复发性流产的免疫检查及诊断；3、地西泮联合硫酸镁治疗子痫前期的疗效与安全性分析（第一作者）；4、蛋白琥珀酸铁口服液治疗妊娠期合并缺铁性贫血患者的效果及安全性分析（第一作者）；</w:t>
              <w:br w:type="textWrapping"/>
              <w:t/>
            </w:r>
          </w:p>
        </w:tc>
      </w:tr>
    </w:tbl>
    <w:p w14:paraId="24A19165">
      <w:pPr>
        <w:rPr>
          <w:rFonts w:hint="eastAsia" w:eastAsia="宋体"/>
          <w:sz w:val="28"/>
          <w:lang w:eastAsia="zh-CN"/>
        </w:rPr>
      </w:pPr>
    </w:p>
    <w:p w14:paraId="7AC1CA18"/>
    <w:sectPr>
      <w:pgSz w:w="23814" w:h="16840" w:orient="landscape"/>
      <w:pgMar w:top="1134" w:right="907" w:bottom="1134" w:left="90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1" w:edit="forms" w:salt="SlWpNQROk+Ij4EjeaaZ31A==" w:hash="etxog5ongqD7RZUeQrX/gJOCVKgxwgRZK93fMjekxcrV88TlbHOsJNI9PxfTWNttvmgfxlx+h7Z4qYxn0fNIPw==" w:cryptSpinCount="100000" w:cryptAlgorithmType="typeAny" w:cryptAlgorithmClass="hash" w:cryptProviderType="rsaAES" w:cryptAlgorithmSid="14"/>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wZTg2MjE0YTA2YjZjYjRhZWYxMDk2MTg1MjU5NTYifQ=="/>
  </w:docVars>
  <w:rsids>
    <w:rsidRoot w:val="00000000"/>
    <w:rsid w:val="03F336FB"/>
    <w:rsid w:val="078E3285"/>
    <w:rsid w:val="09186F50"/>
    <w:rsid w:val="0A6D294E"/>
    <w:rsid w:val="0D696C3C"/>
    <w:rsid w:val="0D9A6AEC"/>
    <w:rsid w:val="0EE47031"/>
    <w:rsid w:val="0F0A23FF"/>
    <w:rsid w:val="157C10AF"/>
    <w:rsid w:val="1C121FBE"/>
    <w:rsid w:val="1F5F6B86"/>
    <w:rsid w:val="1FF85B16"/>
    <w:rsid w:val="202C36AA"/>
    <w:rsid w:val="20906384"/>
    <w:rsid w:val="21F25F7F"/>
    <w:rsid w:val="22D12F02"/>
    <w:rsid w:val="29032DCE"/>
    <w:rsid w:val="29183639"/>
    <w:rsid w:val="2A2E6B79"/>
    <w:rsid w:val="2E140210"/>
    <w:rsid w:val="33E70BBA"/>
    <w:rsid w:val="373123AB"/>
    <w:rsid w:val="379E6D8F"/>
    <w:rsid w:val="38EF7A57"/>
    <w:rsid w:val="3C432144"/>
    <w:rsid w:val="400E14DB"/>
    <w:rsid w:val="42FB10EE"/>
    <w:rsid w:val="4B404763"/>
    <w:rsid w:val="4DFB576B"/>
    <w:rsid w:val="53092DB7"/>
    <w:rsid w:val="536226AA"/>
    <w:rsid w:val="5EA859C4"/>
    <w:rsid w:val="650C6A48"/>
    <w:rsid w:val="68AC7EAF"/>
    <w:rsid w:val="6FF450FE"/>
    <w:rsid w:val="71123DE5"/>
    <w:rsid w:val="7F234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132</Words>
  <Characters>542</Characters>
  <Lines>0</Lines>
  <Paragraphs>0</Paragraphs>
  <TotalTime>8</TotalTime>
  <ScaleCrop>false</ScaleCrop>
  <LinksUpToDate>false</LinksUpToDate>
  <CharactersWithSpaces>546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2021-09-13T08:40:00Z</dcterms:created>
  <dc:creator>powersi</dc:creator>
  <cp:lastModifiedBy>淺墨清語</cp:lastModifiedBy>
  <dcterms:modified xsi:type="dcterms:W3CDTF">2024-09-07T08:03:30Z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BF29E3F6AFE948D68BF8E978D7205387</vt:lpwstr>
  </property>
</Properties>
</file>